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B2" w14:textId="77777777" w:rsidR="00C80C67" w:rsidRDefault="00963485">
      <w:pPr>
        <w:pStyle w:val="Ttulo1"/>
      </w:pPr>
      <w:r>
        <w:t>Referencias</w:t>
      </w:r>
    </w:p>
    <w:p w14:paraId="37D8C219" w14:textId="77777777" w:rsidR="00354647" w:rsidRDefault="00354647" w:rsidP="00354647">
      <w:pPr>
        <w:ind w:left="720" w:hanging="720"/>
        <w:jc w:val="both"/>
      </w:pPr>
      <w:proofErr w:type="spellStart"/>
      <w:r>
        <w:t>Canva</w:t>
      </w:r>
      <w:proofErr w:type="spellEnd"/>
      <w:r>
        <w:t xml:space="preserve">. (s.f.). </w:t>
      </w:r>
      <w:proofErr w:type="spellStart"/>
      <w:r>
        <w:t>Canva</w:t>
      </w:r>
      <w:proofErr w:type="spellEnd"/>
      <w:r>
        <w:t>. https://www.canva.com/</w:t>
      </w:r>
    </w:p>
    <w:p w14:paraId="04968065" w14:textId="77777777" w:rsidR="00354647" w:rsidRDefault="00354647" w:rsidP="00354647">
      <w:pPr>
        <w:ind w:left="720" w:hanging="720"/>
        <w:jc w:val="both"/>
      </w:pPr>
      <w:r>
        <w:t xml:space="preserve">Cova, A., Arrieta, X., &amp; Aular, J. (2008). Revisión de modelos para evaluación de software educativos. </w:t>
      </w:r>
      <w:proofErr w:type="spellStart"/>
      <w:r>
        <w:t>Télématique</w:t>
      </w:r>
      <w:proofErr w:type="spellEnd"/>
      <w:r>
        <w:t>: Revista Electrónica de Estudios Telemáticos, 7(1), 93–114. https://dialnet.unirioja.es/descarga/articulo/2954394.pdf</w:t>
      </w:r>
    </w:p>
    <w:p w14:paraId="4B680F42" w14:textId="77777777" w:rsidR="00354647" w:rsidRDefault="00354647" w:rsidP="00354647">
      <w:pPr>
        <w:ind w:left="720" w:hanging="720"/>
        <w:jc w:val="both"/>
      </w:pPr>
      <w:r>
        <w:t xml:space="preserve">Fernández-Pampillón, A., Domínguez Romero, E., &amp; De Armas Ranero, I. (2012). Herramienta de evaluación de la calidad de objetos de aprendizaje (herramienta </w:t>
      </w:r>
      <w:proofErr w:type="spellStart"/>
      <w:r>
        <w:t>COdA</w:t>
      </w:r>
      <w:proofErr w:type="spellEnd"/>
      <w:r>
        <w:t>): Guía para la producción y evaluación de materiales didácticos digitales. Universidad Complutense de Madrid. http://eprints.ucm.es/12533/</w:t>
      </w:r>
    </w:p>
    <w:p w14:paraId="0EA7AC8B" w14:textId="77777777" w:rsidR="00354647" w:rsidRDefault="00354647" w:rsidP="00354647">
      <w:pPr>
        <w:ind w:left="720" w:hanging="720"/>
        <w:jc w:val="both"/>
      </w:pPr>
      <w:r>
        <w:t>Galvis Panqueva, A. H. (2000). Ingeniería de software educativo. Ediciones Uniandes.</w:t>
      </w:r>
    </w:p>
    <w:p w14:paraId="133114EC" w14:textId="77777777" w:rsidR="00354647" w:rsidRDefault="00354647" w:rsidP="00354647">
      <w:pPr>
        <w:ind w:left="720" w:hanging="720"/>
        <w:jc w:val="both"/>
      </w:pPr>
      <w:r>
        <w:t>Instituto Nacional de Tecnologías Educativas y de Formación del Profesorado. (s.f.). Operaciones con monomios y polinomios [Recurso educativo digital interactivo]. GeoGebra. https://descargas.intef.es/recursos_educativos/geogebra/ESO/E30111/index.html</w:t>
      </w:r>
    </w:p>
    <w:p w14:paraId="56D9903D" w14:textId="77777777" w:rsidR="00354647" w:rsidRDefault="00354647" w:rsidP="00354647">
      <w:pPr>
        <w:ind w:left="720" w:hanging="720"/>
        <w:jc w:val="both"/>
      </w:pPr>
      <w:r>
        <w:t>Instituto Nacional de Tecnologías Educativas y de Formación del Profesorado. (s.f.). División de polinomios y regla de Ruffini [Recurso educativo digital interactivo]. GeoGebra. https://descargas.intef.es/recursos_educativos/geogebra/ESO/E40295/index.html</w:t>
      </w:r>
    </w:p>
    <w:p w14:paraId="7578AC53" w14:textId="77777777" w:rsidR="00354647" w:rsidRDefault="00354647" w:rsidP="00354647">
      <w:pPr>
        <w:ind w:left="720" w:hanging="720"/>
        <w:jc w:val="both"/>
      </w:pPr>
      <w:r>
        <w:t xml:space="preserve">Nesbit, J. C., Belfer, K., &amp; Leacock, T. L. (2003). </w:t>
      </w:r>
      <w:proofErr w:type="spellStart"/>
      <w:r>
        <w:t>Learning</w:t>
      </w:r>
      <w:proofErr w:type="spellEnd"/>
      <w:r>
        <w:t xml:space="preserve"> </w:t>
      </w:r>
      <w:proofErr w:type="spellStart"/>
      <w:r>
        <w:t>object</w:t>
      </w:r>
      <w:proofErr w:type="spellEnd"/>
      <w:r>
        <w:t xml:space="preserve"> </w:t>
      </w:r>
      <w:proofErr w:type="spellStart"/>
      <w:r>
        <w:t>review</w:t>
      </w:r>
      <w:proofErr w:type="spellEnd"/>
      <w:r>
        <w:t xml:space="preserve"> </w:t>
      </w:r>
      <w:proofErr w:type="spellStart"/>
      <w:r>
        <w:t>instrument</w:t>
      </w:r>
      <w:proofErr w:type="spellEnd"/>
      <w:r>
        <w:t xml:space="preserve"> (LORI): </w:t>
      </w:r>
      <w:proofErr w:type="spellStart"/>
      <w:r>
        <w:t>User</w:t>
      </w:r>
      <w:proofErr w:type="spellEnd"/>
      <w:r>
        <w:t xml:space="preserve"> manual. E-Learning </w:t>
      </w:r>
      <w:proofErr w:type="spellStart"/>
      <w:r>
        <w:t>Research</w:t>
      </w:r>
      <w:proofErr w:type="spellEnd"/>
      <w:r>
        <w:t xml:space="preserve"> and </w:t>
      </w:r>
      <w:proofErr w:type="spellStart"/>
      <w:r>
        <w:t>Assessment</w:t>
      </w:r>
      <w:proofErr w:type="spellEnd"/>
      <w:r>
        <w:t xml:space="preserve"> Network.</w:t>
      </w:r>
    </w:p>
    <w:p w14:paraId="5FE43A1D" w14:textId="77777777" w:rsidR="00354647" w:rsidRDefault="00354647" w:rsidP="00354647">
      <w:pPr>
        <w:ind w:left="720" w:hanging="720"/>
        <w:jc w:val="both"/>
      </w:pPr>
      <w:r>
        <w:t xml:space="preserve">Pinto, M., Gómez-Camarero, C., &amp; Fernández-Ramos, A. (2012). Los recursos educativos electrónicos: perspectivas y herramientas de evaluación. Perspectivas em </w:t>
      </w:r>
      <w:proofErr w:type="spellStart"/>
      <w:r>
        <w:t>Ciência</w:t>
      </w:r>
      <w:proofErr w:type="spellEnd"/>
      <w:r>
        <w:t xml:space="preserve"> da </w:t>
      </w:r>
      <w:proofErr w:type="spellStart"/>
      <w:r>
        <w:t>Informação</w:t>
      </w:r>
      <w:proofErr w:type="spellEnd"/>
      <w:r>
        <w:t>, 17(3), 82–99. https://www.scielo.br/pdf/pci/v17n3/a07v17n3</w:t>
      </w:r>
    </w:p>
    <w:p w14:paraId="1AA86DB2" w14:textId="11FCCCAC" w:rsidR="00354647" w:rsidRPr="00C87274" w:rsidRDefault="00354647" w:rsidP="00354647">
      <w:pPr>
        <w:ind w:left="720" w:hanging="720"/>
        <w:jc w:val="both"/>
      </w:pPr>
      <w:r>
        <w:t>Universidad de Santander. (s.f.). Syllabus del curso Evaluación de Recursos Educativos Digitales. CV-UDES.</w:t>
      </w:r>
    </w:p>
    <w:p w14:paraId="000000B4" w14:textId="77777777" w:rsidR="00C80C67" w:rsidRDefault="00C80C67">
      <w:pPr>
        <w:widowControl/>
        <w:spacing w:line="240" w:lineRule="auto"/>
        <w:ind w:firstLine="0"/>
        <w:rPr>
          <w:b/>
        </w:rPr>
      </w:pPr>
    </w:p>
    <w:sectPr w:rsidR="00C80C67">
      <w:footerReference w:type="default" r:id="rId8"/>
      <w:pgSz w:w="12240" w:h="15840"/>
      <w:pgMar w:top="1418" w:right="1418" w:bottom="1418" w:left="1418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E2095" w14:textId="77777777" w:rsidR="00E66551" w:rsidRDefault="00E66551">
      <w:pPr>
        <w:spacing w:line="240" w:lineRule="auto"/>
      </w:pPr>
      <w:r>
        <w:separator/>
      </w:r>
    </w:p>
  </w:endnote>
  <w:endnote w:type="continuationSeparator" w:id="0">
    <w:p w14:paraId="10C06649" w14:textId="77777777" w:rsidR="00E66551" w:rsidRDefault="00E665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B5" w14:textId="77777777" w:rsidR="00C80C67" w:rsidRDefault="00C80C6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000000"/>
      </w:rPr>
    </w:pPr>
  </w:p>
  <w:p w14:paraId="000000B6" w14:textId="77777777" w:rsidR="00C80C67" w:rsidRDefault="00C80C6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59933" w14:textId="77777777" w:rsidR="00E66551" w:rsidRDefault="00E66551">
      <w:pPr>
        <w:spacing w:line="240" w:lineRule="auto"/>
      </w:pPr>
      <w:r>
        <w:separator/>
      </w:r>
    </w:p>
  </w:footnote>
  <w:footnote w:type="continuationSeparator" w:id="0">
    <w:p w14:paraId="1154A968" w14:textId="77777777" w:rsidR="00E66551" w:rsidRDefault="00E6655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060FC"/>
    <w:multiLevelType w:val="multilevel"/>
    <w:tmpl w:val="E814F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5F1BF0"/>
    <w:multiLevelType w:val="multilevel"/>
    <w:tmpl w:val="0A04B5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14FFF"/>
    <w:multiLevelType w:val="hybridMultilevel"/>
    <w:tmpl w:val="3EAE201E"/>
    <w:lvl w:ilvl="0" w:tplc="240A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1C144F8"/>
    <w:multiLevelType w:val="multilevel"/>
    <w:tmpl w:val="2FF07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5F3046"/>
    <w:multiLevelType w:val="multilevel"/>
    <w:tmpl w:val="5F384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1B1B3F"/>
    <w:multiLevelType w:val="multilevel"/>
    <w:tmpl w:val="1EE8F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Arial" w:hAnsi="Arial Narrow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8541829">
    <w:abstractNumId w:val="0"/>
  </w:num>
  <w:num w:numId="2" w16cid:durableId="689993382">
    <w:abstractNumId w:val="4"/>
  </w:num>
  <w:num w:numId="3" w16cid:durableId="1414203823">
    <w:abstractNumId w:val="2"/>
  </w:num>
  <w:num w:numId="4" w16cid:durableId="1025910488">
    <w:abstractNumId w:val="1"/>
  </w:num>
  <w:num w:numId="5" w16cid:durableId="721292508">
    <w:abstractNumId w:val="5"/>
  </w:num>
  <w:num w:numId="6" w16cid:durableId="5462613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C67"/>
    <w:rsid w:val="00001B28"/>
    <w:rsid w:val="001A02F1"/>
    <w:rsid w:val="001C5F73"/>
    <w:rsid w:val="001C6B47"/>
    <w:rsid w:val="00207068"/>
    <w:rsid w:val="00225543"/>
    <w:rsid w:val="002D0F41"/>
    <w:rsid w:val="002D7763"/>
    <w:rsid w:val="00304BC1"/>
    <w:rsid w:val="00335368"/>
    <w:rsid w:val="00354647"/>
    <w:rsid w:val="003A081E"/>
    <w:rsid w:val="003B0E76"/>
    <w:rsid w:val="003D514B"/>
    <w:rsid w:val="003D5BE4"/>
    <w:rsid w:val="00470B5C"/>
    <w:rsid w:val="00476940"/>
    <w:rsid w:val="00497C6F"/>
    <w:rsid w:val="00567667"/>
    <w:rsid w:val="00584182"/>
    <w:rsid w:val="005C45E3"/>
    <w:rsid w:val="005E09D8"/>
    <w:rsid w:val="005E4C92"/>
    <w:rsid w:val="007018E5"/>
    <w:rsid w:val="00762EA3"/>
    <w:rsid w:val="007633F0"/>
    <w:rsid w:val="0076672F"/>
    <w:rsid w:val="00787BAA"/>
    <w:rsid w:val="00822754"/>
    <w:rsid w:val="00822BE8"/>
    <w:rsid w:val="008D7E95"/>
    <w:rsid w:val="008F7D6F"/>
    <w:rsid w:val="00903145"/>
    <w:rsid w:val="009326EC"/>
    <w:rsid w:val="00963485"/>
    <w:rsid w:val="009A095C"/>
    <w:rsid w:val="00A02050"/>
    <w:rsid w:val="00A04C2E"/>
    <w:rsid w:val="00AA1BCE"/>
    <w:rsid w:val="00AC5E6D"/>
    <w:rsid w:val="00B664BE"/>
    <w:rsid w:val="00C35538"/>
    <w:rsid w:val="00C61D51"/>
    <w:rsid w:val="00C80C67"/>
    <w:rsid w:val="00C93C03"/>
    <w:rsid w:val="00D71149"/>
    <w:rsid w:val="00DB097D"/>
    <w:rsid w:val="00DC4E2A"/>
    <w:rsid w:val="00DF15AE"/>
    <w:rsid w:val="00E66551"/>
    <w:rsid w:val="00E77162"/>
    <w:rsid w:val="00ED22CE"/>
    <w:rsid w:val="00F2171B"/>
    <w:rsid w:val="00FB5BBE"/>
    <w:rsid w:val="00FC0183"/>
    <w:rsid w:val="00FC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904CF"/>
  <w15:docId w15:val="{AF33DB24-700B-4980-9C54-DF1CD69DE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CO" w:eastAsia="es-ES" w:bidi="ar-SA"/>
      </w:rPr>
    </w:rPrDefault>
    <w:pPrDefault>
      <w:pPr>
        <w:widowControl w:val="0"/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5968"/>
    <w:pPr>
      <w:contextualSpacing/>
    </w:pPr>
    <w:rPr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D44018"/>
    <w:pPr>
      <w:keepNext/>
      <w:ind w:firstLine="0"/>
      <w:jc w:val="center"/>
      <w:outlineLvl w:val="0"/>
    </w:pPr>
    <w:rPr>
      <w:rFonts w:eastAsia="Times New Roman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A2FA1"/>
    <w:pPr>
      <w:keepNext/>
      <w:keepLines/>
      <w:ind w:firstLine="0"/>
      <w:outlineLvl w:val="1"/>
    </w:pPr>
    <w:rPr>
      <w:rFonts w:eastAsia="Times New Roman"/>
      <w:b/>
      <w:bCs/>
      <w:cap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A2FA1"/>
    <w:pPr>
      <w:ind w:firstLine="0"/>
      <w:outlineLvl w:val="2"/>
    </w:pPr>
    <w:rPr>
      <w:rFonts w:eastAsia="Times New Roman"/>
      <w:b/>
      <w:bCs/>
      <w:i/>
      <w:szCs w:val="27"/>
      <w:lang w:eastAsia="es-CO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25CC"/>
    <w:pPr>
      <w:keepNext/>
      <w:keepLines/>
      <w:numPr>
        <w:ilvl w:val="3"/>
        <w:numId w:val="1"/>
      </w:numPr>
      <w:ind w:left="0" w:firstLine="720"/>
      <w:outlineLvl w:val="3"/>
    </w:pPr>
    <w:rPr>
      <w:rFonts w:eastAsiaTheme="majorEastAsia" w:cstheme="majorBidi"/>
      <w:b/>
      <w:bCs/>
      <w:iCs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25CC"/>
    <w:pPr>
      <w:keepNext/>
      <w:keepLines/>
      <w:numPr>
        <w:ilvl w:val="4"/>
        <w:numId w:val="1"/>
      </w:numPr>
      <w:ind w:left="0" w:firstLine="720"/>
      <w:outlineLvl w:val="4"/>
    </w:pPr>
    <w:rPr>
      <w:rFonts w:eastAsiaTheme="majorEastAsia" w:cstheme="majorBidi"/>
      <w:b/>
      <w:i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B3AF9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B3AF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B3AF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B3AF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941524"/>
    <w:pPr>
      <w:jc w:val="center"/>
    </w:pPr>
    <w:rPr>
      <w:rFonts w:eastAsiaTheme="majorEastAsia" w:cstheme="majorBidi"/>
      <w:b/>
      <w:spacing w:val="5"/>
      <w:kern w:val="28"/>
      <w:sz w:val="28"/>
      <w:szCs w:val="52"/>
    </w:rPr>
  </w:style>
  <w:style w:type="character" w:styleId="Hipervnculo">
    <w:name w:val="Hyperlink"/>
    <w:uiPriority w:val="99"/>
    <w:unhideWhenUsed/>
    <w:rsid w:val="00B20D6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20D61"/>
    <w:pPr>
      <w:ind w:left="720"/>
    </w:pPr>
  </w:style>
  <w:style w:type="character" w:customStyle="1" w:styleId="apple-converted-space">
    <w:name w:val="apple-converted-space"/>
    <w:basedOn w:val="Fuentedeprrafopredeter"/>
    <w:rsid w:val="00B20D61"/>
  </w:style>
  <w:style w:type="character" w:styleId="Refdecomentario">
    <w:name w:val="annotation reference"/>
    <w:uiPriority w:val="99"/>
    <w:semiHidden/>
    <w:unhideWhenUsed/>
    <w:rsid w:val="008025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02526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80252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02526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80252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25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0252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332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43327B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4332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43327B"/>
    <w:rPr>
      <w:sz w:val="22"/>
      <w:szCs w:val="22"/>
      <w:lang w:eastAsia="en-US"/>
    </w:rPr>
  </w:style>
  <w:style w:type="paragraph" w:styleId="Bibliografa">
    <w:name w:val="Bibliography"/>
    <w:basedOn w:val="Normal"/>
    <w:next w:val="Normal"/>
    <w:uiPriority w:val="37"/>
    <w:unhideWhenUsed/>
    <w:rsid w:val="001458E6"/>
  </w:style>
  <w:style w:type="character" w:styleId="Fuerte">
    <w:name w:val="Strong"/>
    <w:uiPriority w:val="22"/>
    <w:qFormat/>
    <w:rsid w:val="00D70A1F"/>
    <w:rPr>
      <w:b/>
      <w:bCs/>
    </w:rPr>
  </w:style>
  <w:style w:type="paragraph" w:styleId="NormalWeb">
    <w:name w:val="Normal (Web)"/>
    <w:basedOn w:val="Normal"/>
    <w:uiPriority w:val="99"/>
    <w:unhideWhenUsed/>
    <w:rsid w:val="00D70A1F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character" w:customStyle="1" w:styleId="Ttulo3Car">
    <w:name w:val="Título 3 Car"/>
    <w:link w:val="Ttulo3"/>
    <w:uiPriority w:val="9"/>
    <w:rsid w:val="00EA2FA1"/>
    <w:rPr>
      <w:rFonts w:ascii="Arial" w:eastAsia="Times New Roman" w:hAnsi="Arial"/>
      <w:b/>
      <w:bCs/>
      <w:i/>
      <w:sz w:val="22"/>
      <w:szCs w:val="27"/>
    </w:rPr>
  </w:style>
  <w:style w:type="paragraph" w:customStyle="1" w:styleId="estilo35">
    <w:name w:val="estilo35"/>
    <w:basedOn w:val="Normal"/>
    <w:rsid w:val="00096B12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672016"/>
    <w:pPr>
      <w:spacing w:before="100" w:beforeAutospacing="1" w:after="100" w:afterAutospacing="1"/>
    </w:pPr>
    <w:rPr>
      <w:rFonts w:eastAsia="Times New Roman"/>
      <w:szCs w:val="24"/>
      <w:lang w:eastAsia="es-CO"/>
    </w:rPr>
  </w:style>
  <w:style w:type="character" w:customStyle="1" w:styleId="SangradetextonormalCar">
    <w:name w:val="Sangría de texto normal Car"/>
    <w:link w:val="Sangradetextonormal"/>
    <w:uiPriority w:val="99"/>
    <w:semiHidden/>
    <w:rsid w:val="00672016"/>
    <w:rPr>
      <w:rFonts w:ascii="Times New Roman" w:eastAsia="Times New Roman" w:hAnsi="Times New Roman"/>
      <w:sz w:val="24"/>
      <w:szCs w:val="24"/>
    </w:rPr>
  </w:style>
  <w:style w:type="table" w:styleId="Tablaconcuadrcula">
    <w:name w:val="Table Grid"/>
    <w:basedOn w:val="Tablanormal"/>
    <w:uiPriority w:val="59"/>
    <w:rsid w:val="00887AB2"/>
    <w:rPr>
      <w:sz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uiPriority w:val="20"/>
    <w:qFormat/>
    <w:rsid w:val="00000F88"/>
    <w:rPr>
      <w:i/>
      <w:iCs/>
    </w:rPr>
  </w:style>
  <w:style w:type="character" w:customStyle="1" w:styleId="adtext">
    <w:name w:val="adtext"/>
    <w:rsid w:val="00000F88"/>
  </w:style>
  <w:style w:type="character" w:customStyle="1" w:styleId="Ttulo1Car">
    <w:name w:val="Título 1 Car"/>
    <w:link w:val="Ttulo1"/>
    <w:uiPriority w:val="9"/>
    <w:rsid w:val="00D44018"/>
    <w:rPr>
      <w:rFonts w:ascii="Arial" w:eastAsia="Times New Roman" w:hAnsi="Arial"/>
      <w:b/>
      <w:bCs/>
      <w:kern w:val="32"/>
      <w:sz w:val="2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A57E7F"/>
    <w:pPr>
      <w:keepLines/>
      <w:spacing w:before="480" w:line="276" w:lineRule="auto"/>
      <w:outlineLvl w:val="9"/>
    </w:pPr>
    <w:rPr>
      <w:color w:val="365F91"/>
      <w:kern w:val="0"/>
      <w:szCs w:val="28"/>
      <w:lang w:val="es-ES" w:eastAsia="es-ES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B1431E"/>
    <w:pPr>
      <w:tabs>
        <w:tab w:val="left" w:leader="dot" w:pos="1320"/>
        <w:tab w:val="right" w:leader="dot" w:pos="9628"/>
      </w:tabs>
      <w:ind w:left="1440" w:firstLine="0"/>
    </w:pPr>
  </w:style>
  <w:style w:type="paragraph" w:styleId="TDC2">
    <w:name w:val="toc 2"/>
    <w:basedOn w:val="Normal"/>
    <w:next w:val="Normal"/>
    <w:autoRedefine/>
    <w:uiPriority w:val="39"/>
    <w:unhideWhenUsed/>
    <w:qFormat/>
    <w:rsid w:val="00AA2618"/>
    <w:pPr>
      <w:tabs>
        <w:tab w:val="left" w:pos="1276"/>
        <w:tab w:val="right" w:leader="dot" w:pos="9673"/>
      </w:tabs>
      <w:ind w:left="720" w:firstLine="0"/>
    </w:pPr>
    <w:rPr>
      <w:rFonts w:eastAsia="Times New Roman"/>
      <w:noProof/>
      <w:lang w:val="es-ES" w:eastAsia="es-ES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B1431E"/>
    <w:pPr>
      <w:tabs>
        <w:tab w:val="right" w:leader="dot" w:pos="9350"/>
      </w:tabs>
      <w:ind w:firstLine="0"/>
    </w:pPr>
    <w:rPr>
      <w:rFonts w:eastAsia="Times New Roman"/>
      <w:lang w:val="es-ES" w:eastAsia="es-ES"/>
    </w:rPr>
  </w:style>
  <w:style w:type="character" w:customStyle="1" w:styleId="Ttulo2Car">
    <w:name w:val="Título 2 Car"/>
    <w:link w:val="Ttulo2"/>
    <w:uiPriority w:val="9"/>
    <w:rsid w:val="00EA2FA1"/>
    <w:rPr>
      <w:rFonts w:ascii="Arial" w:eastAsia="Times New Roman" w:hAnsi="Arial"/>
      <w:b/>
      <w:bCs/>
      <w:caps/>
      <w:sz w:val="22"/>
      <w:szCs w:val="2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941524"/>
    <w:rPr>
      <w:rFonts w:ascii="Arial" w:eastAsiaTheme="majorEastAsia" w:hAnsi="Arial" w:cstheme="majorBidi"/>
      <w:b/>
      <w:spacing w:val="5"/>
      <w:kern w:val="28"/>
      <w:sz w:val="28"/>
      <w:szCs w:val="52"/>
      <w:lang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5325CC"/>
    <w:rPr>
      <w:rFonts w:ascii="Times New Roman" w:eastAsiaTheme="majorEastAsia" w:hAnsi="Times New Roman" w:cstheme="majorBidi"/>
      <w:b/>
      <w:bCs/>
      <w:iCs/>
      <w:sz w:val="24"/>
      <w:szCs w:val="22"/>
      <w:lang w:eastAsia="en-US"/>
    </w:rPr>
  </w:style>
  <w:style w:type="character" w:customStyle="1" w:styleId="Ttulo5Car">
    <w:name w:val="Título 5 Car"/>
    <w:basedOn w:val="Fuentedeprrafopredeter"/>
    <w:link w:val="Ttulo5"/>
    <w:uiPriority w:val="9"/>
    <w:rsid w:val="005325CC"/>
    <w:rPr>
      <w:rFonts w:ascii="Times New Roman" w:eastAsiaTheme="majorEastAsia" w:hAnsi="Times New Roman" w:cstheme="majorBidi"/>
      <w:b/>
      <w:i/>
      <w:sz w:val="24"/>
      <w:szCs w:val="22"/>
      <w:lang w:eastAsia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B3AF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2"/>
      <w:lang w:eastAsia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B3AF9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2"/>
      <w:lang w:eastAsia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B3AF9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B3AF9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Descripcin">
    <w:name w:val="caption"/>
    <w:basedOn w:val="Normal"/>
    <w:next w:val="Normal"/>
    <w:unhideWhenUsed/>
    <w:qFormat/>
    <w:rsid w:val="00750E8C"/>
    <w:pPr>
      <w:ind w:firstLine="0"/>
    </w:pPr>
    <w:rPr>
      <w:rFonts w:eastAsiaTheme="minorHAnsi" w:cstheme="minorBidi"/>
      <w:b/>
      <w:bCs/>
      <w:szCs w:val="18"/>
    </w:rPr>
  </w:style>
  <w:style w:type="paragraph" w:customStyle="1" w:styleId="FuenteTabla">
    <w:name w:val="FuenteTabla"/>
    <w:basedOn w:val="Normal"/>
    <w:next w:val="Normal"/>
    <w:qFormat/>
    <w:rsid w:val="00ED6A00"/>
    <w:pPr>
      <w:spacing w:line="240" w:lineRule="auto"/>
      <w:ind w:firstLine="0"/>
      <w:jc w:val="center"/>
    </w:pPr>
    <w:rPr>
      <w:rFonts w:eastAsiaTheme="minorHAnsi" w:cstheme="minorBidi"/>
      <w:sz w:val="18"/>
    </w:rPr>
  </w:style>
  <w:style w:type="paragraph" w:styleId="Tabladeilustraciones">
    <w:name w:val="table of figures"/>
    <w:basedOn w:val="Normal"/>
    <w:next w:val="Normal"/>
    <w:uiPriority w:val="99"/>
    <w:unhideWhenUsed/>
    <w:rsid w:val="007F7BB5"/>
    <w:pPr>
      <w:ind w:firstLine="0"/>
    </w:pPr>
  </w:style>
  <w:style w:type="character" w:styleId="Hipervnculovisitado">
    <w:name w:val="FollowedHyperlink"/>
    <w:basedOn w:val="Fuentedeprrafopredeter"/>
    <w:uiPriority w:val="99"/>
    <w:semiHidden/>
    <w:unhideWhenUsed/>
    <w:rsid w:val="00BD4DC0"/>
    <w:rPr>
      <w:color w:val="800080" w:themeColor="followed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B4397"/>
    <w:rPr>
      <w:color w:val="605E5C"/>
      <w:shd w:val="clear" w:color="auto" w:fill="E1DFDD"/>
    </w:rPr>
  </w:style>
  <w:style w:type="table" w:styleId="Tablanormal2">
    <w:name w:val="Plain Table 2"/>
    <w:basedOn w:val="Tablanormal"/>
    <w:uiPriority w:val="42"/>
    <w:rsid w:val="00ED6A0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Notadetabla">
    <w:name w:val="Nota de tabla"/>
    <w:basedOn w:val="Normal"/>
    <w:link w:val="NotadetablaCar"/>
    <w:qFormat/>
    <w:rsid w:val="00FB7E2D"/>
    <w:pPr>
      <w:spacing w:line="240" w:lineRule="auto"/>
      <w:ind w:left="720" w:firstLine="0"/>
    </w:pPr>
    <w:rPr>
      <w:iCs/>
      <w:sz w:val="20"/>
    </w:rPr>
  </w:style>
  <w:style w:type="character" w:customStyle="1" w:styleId="NotadetablaCar">
    <w:name w:val="Nota de tabla Car"/>
    <w:basedOn w:val="Fuentedeprrafopredeter"/>
    <w:link w:val="Notadetabla"/>
    <w:rsid w:val="00FB7E2D"/>
    <w:rPr>
      <w:rFonts w:ascii="Arial" w:hAnsi="Arial"/>
      <w:iCs/>
      <w:szCs w:val="22"/>
      <w:lang w:eastAsia="en-US"/>
    </w:rPr>
  </w:style>
  <w:style w:type="paragraph" w:customStyle="1" w:styleId="Default">
    <w:name w:val="Default"/>
    <w:rsid w:val="007A087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Referenciabibliogrfica">
    <w:name w:val="Referencia bibliográfica"/>
    <w:basedOn w:val="Normal"/>
    <w:link w:val="ReferenciabibliogrficaCar"/>
    <w:qFormat/>
    <w:rsid w:val="00BB1C43"/>
    <w:pPr>
      <w:ind w:left="720" w:hanging="720"/>
    </w:pPr>
    <w:rPr>
      <w:szCs w:val="24"/>
    </w:rPr>
  </w:style>
  <w:style w:type="character" w:customStyle="1" w:styleId="ReferenciabibliogrficaCar">
    <w:name w:val="Referencia bibliográfica Car"/>
    <w:basedOn w:val="Fuentedeprrafopredeter"/>
    <w:link w:val="Referenciabibliogrfica"/>
    <w:rsid w:val="00BB1C43"/>
    <w:rPr>
      <w:rFonts w:ascii="Arial" w:hAnsi="Arial" w:cs="Arial"/>
      <w:sz w:val="22"/>
      <w:szCs w:val="24"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cinsinresolver">
    <w:name w:val="Unresolved Mention"/>
    <w:basedOn w:val="Fuentedeprrafopredeter"/>
    <w:uiPriority w:val="99"/>
    <w:semiHidden/>
    <w:unhideWhenUsed/>
    <w:rsid w:val="005E4C92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9A095C"/>
    <w:pPr>
      <w:widowControl/>
      <w:ind w:firstLine="0"/>
    </w:pPr>
    <w:rPr>
      <w:rFonts w:ascii="Times New Roman" w:eastAsia="Calibri" w:hAnsi="Times New Roman" w:cs="Calibri"/>
      <w:color w:val="000000"/>
      <w:sz w:val="24"/>
      <w:lang w:eastAsia="es-CO"/>
    </w:rPr>
  </w:style>
  <w:style w:type="paragraph" w:customStyle="1" w:styleId="isselectedend">
    <w:name w:val="isselectedend"/>
    <w:basedOn w:val="Normal"/>
    <w:rsid w:val="00001B28"/>
    <w:pPr>
      <w:widowControl/>
      <w:spacing w:before="100" w:beforeAutospacing="1" w:after="100" w:afterAutospacing="1" w:line="240" w:lineRule="auto"/>
      <w:ind w:firstLine="0"/>
      <w:contextualSpacing w:val="0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1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iRzQnRyvtp8OOktPlm+BbwbUOQ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4AHIhMVVvWHFKM3h1d3JhSkR6TFpVLW13MWdqcDItQ1NYTUl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</Pages>
  <Words>258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Máryury Salazar Leyva</dc:creator>
  <cp:lastModifiedBy>JHOAN</cp:lastModifiedBy>
  <cp:revision>18</cp:revision>
  <dcterms:created xsi:type="dcterms:W3CDTF">2026-05-21T02:40:00Z</dcterms:created>
  <dcterms:modified xsi:type="dcterms:W3CDTF">2026-06-13T00:37:00Z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alizcano@udi.edu.co@www.mendeley.com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(author-date)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http://www.zotero.org/styles/iso690-author-date-es</vt:lpwstr>
  </property>
  <property fmtid="{D5CDD505-2E9C-101B-9397-08002B2CF9AE}" pid="20" name="Mendeley Recent Style Name 7_1">
    <vt:lpwstr>ISO-690 (author-date, Spanish)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http://www.zotero.org/styles/modern-language-association</vt:lpwstr>
  </property>
  <property fmtid="{D5CDD505-2E9C-101B-9397-08002B2CF9AE}" pid="24" name="Mendeley Recent Style Name 9_1">
    <vt:lpwstr>Modern Language Association 7th edition</vt:lpwstr>
  </property>
</Properties>
</file>