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48" w14:textId="5A2B352F" w:rsidR="00C80C67" w:rsidRDefault="003A081E" w:rsidP="005E09D8">
      <w:pPr>
        <w:pStyle w:val="Ttulo2"/>
        <w:ind w:left="567" w:firstLine="709"/>
        <w:jc w:val="center"/>
        <w:rPr>
          <w:caps w:val="0"/>
        </w:rPr>
      </w:pPr>
      <w:bookmarkStart w:id="0" w:name="_heading=h.3znysh7" w:colFirst="0" w:colLast="0"/>
      <w:bookmarkEnd w:id="0"/>
      <w:r>
        <w:rPr>
          <w:caps w:val="0"/>
        </w:rPr>
        <w:t xml:space="preserve">Contextualización </w:t>
      </w:r>
      <w:r w:rsidR="00497C6F">
        <w:rPr>
          <w:caps w:val="0"/>
        </w:rPr>
        <w:t>Problema y justificación</w:t>
      </w:r>
    </w:p>
    <w:p w14:paraId="50C3A60A" w14:textId="77777777" w:rsidR="003A081E" w:rsidRPr="003A081E" w:rsidRDefault="003A081E" w:rsidP="005E09D8">
      <w:pPr>
        <w:ind w:firstLine="709"/>
        <w:rPr>
          <w:b/>
          <w:bCs/>
        </w:rPr>
      </w:pPr>
    </w:p>
    <w:p w14:paraId="41787BD8" w14:textId="0BBD4C60" w:rsidR="003A081E" w:rsidRDefault="003A081E" w:rsidP="005E09D8">
      <w:pPr>
        <w:ind w:firstLine="0"/>
        <w:rPr>
          <w:b/>
          <w:bCs/>
        </w:rPr>
      </w:pPr>
      <w:r w:rsidRPr="003A081E">
        <w:rPr>
          <w:b/>
          <w:bCs/>
        </w:rPr>
        <w:t>Contextualización del problema</w:t>
      </w:r>
    </w:p>
    <w:p w14:paraId="1E4B8860" w14:textId="77777777" w:rsidR="00470B5C" w:rsidRDefault="00470B5C" w:rsidP="00470B5C">
      <w:pPr>
        <w:ind w:firstLine="709"/>
      </w:pPr>
      <w:r>
        <w:t>Hoy en día, los Recursos Educativos Digitales (RED) se han convertido en herramientas pedagógicas idóneas para ayudar a los procesos de enseñanza-aprendizaje, sobre todo en el área de matemáticas, donde muchos contenidos presentan la necesidad de ser representados visualmente, manipulando objetos incluso explorando procedimientos y ofreciendo la necesaria retroalimentación. Sin embargo, uno de los problemas que más se presentan en la práctica docente es que los RED suelen ser elegidos por motivos relacionados con su estética, su facilidad de acceso, su disponibilidad en la red..., sin haber hecho antes un proceso consciente y sistemático de evaluación que nos permita determinar su calidad de carácter pedagógico, técnico y de comunicación.</w:t>
      </w:r>
    </w:p>
    <w:p w14:paraId="1D789F03" w14:textId="77777777" w:rsidR="00470B5C" w:rsidRDefault="00470B5C" w:rsidP="00470B5C">
      <w:pPr>
        <w:ind w:firstLine="709"/>
      </w:pPr>
      <w:r>
        <w:t xml:space="preserve">Esta situación puede causar dificultades en la clase justo porque un recurso digital atractivo no tiene por qué asociarse con una cierta pertinencia didáctica, claridad conceptual, accesibilidad, interactividad ni coherencia con los objetivos de aprendizaje. A pesar de esta situación, un RED introducido en la clase sin su previa valoración puede provocar que el recurso no contemple las necesidades reales del alumnado, que sea confuso a causa de presentar unas instrucciones muy poco claras, que tenga en cuenta unas condiciones técnicas muy difíciles de realizar o que no favorezca lo suficiente la comprensión del tema </w:t>
      </w:r>
      <w:proofErr w:type="spellStart"/>
      <w:r>
        <w:t>especifico</w:t>
      </w:r>
      <w:proofErr w:type="spellEnd"/>
      <w:r>
        <w:t xml:space="preserve"> en el que se está trabajando.</w:t>
      </w:r>
    </w:p>
    <w:p w14:paraId="22709C89" w14:textId="77777777" w:rsidR="00470B5C" w:rsidRDefault="00470B5C" w:rsidP="00470B5C">
      <w:pPr>
        <w:ind w:firstLine="709"/>
      </w:pPr>
      <w:r>
        <w:t xml:space="preserve">En el Entregable 1 se abarcó un análisis de distintos modelos de evaluación de Recursos Educativos Digitales, entre los cuales están McCall, FURPS, LORI, </w:t>
      </w:r>
      <w:proofErr w:type="spellStart"/>
      <w:r>
        <w:t>COdA</w:t>
      </w:r>
      <w:proofErr w:type="spellEnd"/>
      <w:r>
        <w:t xml:space="preserve">, Galvis y Reeves. Con base en esta revisión, se optó por los modelos </w:t>
      </w:r>
      <w:proofErr w:type="spellStart"/>
      <w:r>
        <w:t>COdA</w:t>
      </w:r>
      <w:proofErr w:type="spellEnd"/>
      <w:r>
        <w:t xml:space="preserve">, LORI y Galvis como referentes principales debido a la importante contribución que hacen a la valoración de criterios de calidad del contenido, coherencia pedagógica, interactividad, usabilidad, retroalimentación, comportamiento técnico y capacidad de uso del recurso en un cierto contexto educativo. </w:t>
      </w:r>
      <w:r>
        <w:lastRenderedPageBreak/>
        <w:t>También se escogieron dos recursos interactivos de GeoGebra relacionados con monomios, polinomios y la Regla de Ruffini con la finalidad de estudiar su pertinencia respecto de la enseñanza del álgebra en el área de matemáticas.</w:t>
      </w:r>
    </w:p>
    <w:p w14:paraId="38332167" w14:textId="4F272866" w:rsidR="00470B5C" w:rsidRDefault="00470B5C" w:rsidP="00470B5C">
      <w:pPr>
        <w:tabs>
          <w:tab w:val="left" w:pos="1875"/>
        </w:tabs>
        <w:ind w:firstLine="709"/>
      </w:pPr>
      <w:r>
        <w:t xml:space="preserve">En el momento de revisar y de emprender la implementación de los modelos, se observó que, aunque </w:t>
      </w:r>
      <w:proofErr w:type="spellStart"/>
      <w:r>
        <w:t>COdA</w:t>
      </w:r>
      <w:proofErr w:type="spellEnd"/>
      <w:r>
        <w:t>, LORI y Galvis presentan criterios valiosos para la evaluación de RED, también tienen sus dificultades a la hora de proceder a su aplicación en el aula. Existen instrumentos que pueden ser extensos, o instrumentos que incorporan criterios técnicos que exigen un nivel de interpretación mayor y, en la medida en que algunos aspectos pueden llegar a repetirse (o no encajar completamente en las condiciones reales de una institución educativa rural) los modelos que se emplean parecen necesitar un rediseño que preserve, no obstante, los aspectos más relevantes de dichos referentes.</w:t>
      </w:r>
    </w:p>
    <w:p w14:paraId="49BD9E4D" w14:textId="77777777" w:rsidR="0076672F" w:rsidRDefault="0076672F" w:rsidP="0076672F">
      <w:pPr>
        <w:ind w:firstLine="709"/>
      </w:pPr>
      <w:r>
        <w:t>En la Institución Educativa Rural Puerto Vega, la necesidad planteada adquiere un mayor sentido. Las condiciones inherentes a la ruralidad, como la escasa conectividad, la variable disposición de dispositivos tecnológicos y la diferenciante velocidad de aprendizaje en los estudiantes, implican que la evaluación de los RED deba ejecutarse no solo desde el tipo de contenido, sino que también desde la facilidad de uso de la aplicación, la claridad de sus instrucciones, el grado de interacción, la personalización y la aplicación real en el aula.</w:t>
      </w:r>
    </w:p>
    <w:p w14:paraId="644BE70F" w14:textId="77777777" w:rsidR="0076672F" w:rsidRDefault="0076672F" w:rsidP="0076672F">
      <w:pPr>
        <w:ind w:firstLine="709"/>
      </w:pPr>
      <w:r>
        <w:t>De dicha forma, la problemática de fondo que justifica este trabajo es la necesidad de contar con el dispositivo de evaluación de RED que permita al docente tomar decisiones más pertinentes a la hora de disponer un recurso digital para la enseñanza de las matemáticas. Para tratar de dar cabida a esta necesidad, se propone el rediseño del modelo YELA, orientado a combinar criterios pedagógicos, técnicos, comunicacionales y contextuales para valorar la calidad de los RED interactivos para la enseñanza de contenidos algebraicos.</w:t>
      </w:r>
    </w:p>
    <w:p w14:paraId="6294AE23" w14:textId="77777777" w:rsidR="00A02C4E" w:rsidRDefault="00A02C4E" w:rsidP="0076672F">
      <w:pPr>
        <w:ind w:firstLine="0"/>
        <w:rPr>
          <w:b/>
          <w:bCs/>
        </w:rPr>
      </w:pPr>
    </w:p>
    <w:p w14:paraId="2262769D" w14:textId="77777777" w:rsidR="00A02C4E" w:rsidRDefault="00A02C4E" w:rsidP="0076672F">
      <w:pPr>
        <w:ind w:firstLine="0"/>
        <w:rPr>
          <w:b/>
          <w:bCs/>
        </w:rPr>
      </w:pPr>
    </w:p>
    <w:p w14:paraId="17B5ED30" w14:textId="77777777" w:rsidR="00A02C4E" w:rsidRDefault="00A02C4E" w:rsidP="0076672F">
      <w:pPr>
        <w:ind w:firstLine="0"/>
        <w:rPr>
          <w:b/>
          <w:bCs/>
        </w:rPr>
      </w:pPr>
    </w:p>
    <w:p w14:paraId="6050D87D" w14:textId="366D3C7A" w:rsidR="003A081E" w:rsidRPr="003A081E" w:rsidRDefault="003A081E" w:rsidP="00A02C4E">
      <w:pPr>
        <w:ind w:firstLine="0"/>
        <w:jc w:val="center"/>
        <w:rPr>
          <w:b/>
          <w:bCs/>
        </w:rPr>
      </w:pPr>
      <w:r w:rsidRPr="003A081E">
        <w:rPr>
          <w:b/>
          <w:bCs/>
        </w:rPr>
        <w:lastRenderedPageBreak/>
        <w:t>Justificación del rediseño del modelo de evaluación</w:t>
      </w:r>
    </w:p>
    <w:p w14:paraId="65BB36F7" w14:textId="77777777" w:rsidR="00903145" w:rsidRPr="00903145" w:rsidRDefault="00903145" w:rsidP="00903145">
      <w:pPr>
        <w:ind w:firstLine="709"/>
        <w:rPr>
          <w:bCs/>
        </w:rPr>
      </w:pPr>
      <w:r w:rsidRPr="00903145">
        <w:rPr>
          <w:bCs/>
        </w:rPr>
        <w:t xml:space="preserve">La razón principal que justifica el rediseño del modelo de evaluación es debido a que los modelos existentes proporcionan criterios de evaluación bastante significativos e importantes, pero no siempre responden de forma directa y explícita a las peculiaridades de una institución rural ni a las necesidades concretas de una práctica docente en matemáticas y, por eso, es necesario adaptar los aportes de los modelos </w:t>
      </w:r>
      <w:proofErr w:type="spellStart"/>
      <w:r w:rsidRPr="00903145">
        <w:rPr>
          <w:bCs/>
        </w:rPr>
        <w:t>COdA</w:t>
      </w:r>
      <w:proofErr w:type="spellEnd"/>
      <w:r w:rsidRPr="00903145">
        <w:rPr>
          <w:bCs/>
        </w:rPr>
        <w:t>, LORI y Galvis hacia un instrumento de evaluación más claro, flexible y aplicable en el contexto educativo escogido.</w:t>
      </w:r>
    </w:p>
    <w:p w14:paraId="5A388BFA" w14:textId="77777777" w:rsidR="00903145" w:rsidRPr="00903145" w:rsidRDefault="00903145" w:rsidP="00903145">
      <w:pPr>
        <w:ind w:firstLine="709"/>
        <w:rPr>
          <w:bCs/>
        </w:rPr>
      </w:pPr>
      <w:r w:rsidRPr="00903145">
        <w:rPr>
          <w:bCs/>
        </w:rPr>
        <w:t>La revisión teórica también permite entender que la evaluación de los recursos digitales es un proceso sistemático. Pinto, Gómez-Camarero y Fernández-Ramos afirman que la evaluación de recursos educativos electrónicos permite determinar su calidad, identificar sus puntos fuertes y establecer sus puntos de mejora. También apuntan que los criterios de evaluación pueden tener en cuenta aspectos como calidad del contenido, objetivos de aprendizaje, retroalimentación, usabilidad, motivación, accesibilidad, requisitos técnicos y efecto del recurso desde el aprendizaje.</w:t>
      </w:r>
    </w:p>
    <w:p w14:paraId="465EE563" w14:textId="77777777" w:rsidR="00903145" w:rsidRPr="00903145" w:rsidRDefault="00903145" w:rsidP="00903145">
      <w:pPr>
        <w:ind w:firstLine="709"/>
        <w:rPr>
          <w:bCs/>
        </w:rPr>
      </w:pPr>
      <w:r w:rsidRPr="00903145">
        <w:rPr>
          <w:bCs/>
        </w:rPr>
        <w:t>El Rediseño intenta dar respuesta a una necesidad concreta: contar con un dispositivo que sirva de apoyo al docente en la toma de decisiones pedagógicas sobre el uso de RED antes de llevarlos a la clase. Esta evaluación da respuesta a si un recurso digital es apropiado para el tipo de objetivo de aprendizaje, si es fácil de usar y si puede ser utilizado en condiciones de tecnología precaria. Igualmente, Cova, Arrieta y Aular apuntan que en la evaluación de los softwares educativos es necesario tener en cuenta criterios de tipo técnico, de tipo pedagógico y de tipo de uso, ya que no es suficiente con abordar la disciplina del contenido sino también prestar la atención debida a la funcionalidad del recurso, a la aplicabilidad del mismo y a la contribución que pueda hacer en el proceso de enseñanza-aprendizaje; lo cual, por cierto, es una idea adecuada en el trabajo que se presenta.</w:t>
      </w:r>
    </w:p>
    <w:p w14:paraId="4192F290" w14:textId="77777777" w:rsidR="00903145" w:rsidRPr="00903145" w:rsidRDefault="00903145" w:rsidP="00903145">
      <w:pPr>
        <w:ind w:firstLine="709"/>
        <w:rPr>
          <w:bCs/>
        </w:rPr>
      </w:pPr>
      <w:r w:rsidRPr="00903145">
        <w:rPr>
          <w:bCs/>
        </w:rPr>
        <w:t xml:space="preserve">El modelo Galvis también ha ido más allá de la evaluación de materiales educativos computarizados y aporta elementos para el rediseño de un modelo de evaluación de RED, ya </w:t>
      </w:r>
      <w:r w:rsidRPr="00903145">
        <w:rPr>
          <w:bCs/>
        </w:rPr>
        <w:lastRenderedPageBreak/>
        <w:t>que a la hora de evaluar los materiales se ha de tener en cuenta no sólo la calidad educativa y la calidad computacional también la probabilidad de uso del recurso. Y estos aspectos pueden ser determinantes en el contexto rural, en el que la utilidad de un RED no depende sólo de los contenidos que abordan los cursos de su diseño sino también de la posibilidad de llevar a cabo tal aplicación en las condiciones disponibles.</w:t>
      </w:r>
    </w:p>
    <w:p w14:paraId="000000B4" w14:textId="19E22B8E" w:rsidR="00C80C67" w:rsidRDefault="00903145" w:rsidP="00A02C4E">
      <w:pPr>
        <w:ind w:firstLine="709"/>
        <w:rPr>
          <w:b/>
        </w:rPr>
      </w:pPr>
      <w:r w:rsidRPr="00903145">
        <w:rPr>
          <w:bCs/>
        </w:rPr>
        <w:t xml:space="preserve">Ahora bien, el modelo Rediseñado viene a ser, pues, una propuesta de evaluación contextualizada que entrelaza criterios pedagógicos, técnicos, comunicacionales y de pertinencia contextual cuya finalidad es la de guiar el proceso de selección, valoración y mejora de Recursos Educativos Digitales destinados a la enseñanza de las matemáticas en temas como monomios, polinomios y Regla de Ruffini. </w:t>
      </w:r>
      <w:bookmarkStart w:id="1" w:name="_heading=h.3dy6vkm" w:colFirst="0" w:colLast="0"/>
      <w:bookmarkStart w:id="2" w:name="_heading=h.1t3h5sf" w:colFirst="0" w:colLast="0"/>
      <w:bookmarkStart w:id="3" w:name="_heading=h.4d34og8" w:colFirst="0" w:colLast="0"/>
      <w:bookmarkEnd w:id="1"/>
      <w:bookmarkEnd w:id="2"/>
      <w:bookmarkEnd w:id="3"/>
    </w:p>
    <w:sectPr w:rsidR="00C80C67">
      <w:footerReference w:type="default" r:id="rId8"/>
      <w:pgSz w:w="12240" w:h="15840"/>
      <w:pgMar w:top="1418" w:right="1418" w:bottom="1418" w:left="1418"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3EAEC" w14:textId="77777777" w:rsidR="00365A6C" w:rsidRDefault="00365A6C">
      <w:pPr>
        <w:spacing w:line="240" w:lineRule="auto"/>
      </w:pPr>
      <w:r>
        <w:separator/>
      </w:r>
    </w:p>
  </w:endnote>
  <w:endnote w:type="continuationSeparator" w:id="0">
    <w:p w14:paraId="29389975" w14:textId="77777777" w:rsidR="00365A6C" w:rsidRDefault="00365A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B5" w14:textId="77777777" w:rsidR="00C80C67" w:rsidRDefault="00C80C67">
    <w:pPr>
      <w:pBdr>
        <w:top w:val="nil"/>
        <w:left w:val="nil"/>
        <w:bottom w:val="nil"/>
        <w:right w:val="nil"/>
        <w:between w:val="nil"/>
      </w:pBdr>
      <w:tabs>
        <w:tab w:val="center" w:pos="4419"/>
        <w:tab w:val="right" w:pos="8838"/>
      </w:tabs>
      <w:jc w:val="center"/>
      <w:rPr>
        <w:color w:val="000000"/>
      </w:rPr>
    </w:pPr>
  </w:p>
  <w:p w14:paraId="000000B6" w14:textId="77777777" w:rsidR="00C80C67" w:rsidRDefault="00C80C67">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38354" w14:textId="77777777" w:rsidR="00365A6C" w:rsidRDefault="00365A6C">
      <w:pPr>
        <w:spacing w:line="240" w:lineRule="auto"/>
      </w:pPr>
      <w:r>
        <w:separator/>
      </w:r>
    </w:p>
  </w:footnote>
  <w:footnote w:type="continuationSeparator" w:id="0">
    <w:p w14:paraId="42EC899E" w14:textId="77777777" w:rsidR="00365A6C" w:rsidRDefault="00365A6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060FC"/>
    <w:multiLevelType w:val="multilevel"/>
    <w:tmpl w:val="E814F3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1" w15:restartNumberingAfterBreak="0">
    <w:nsid w:val="155F1BF0"/>
    <w:multiLevelType w:val="multilevel"/>
    <w:tmpl w:val="0A04B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B714FFF"/>
    <w:multiLevelType w:val="hybridMultilevel"/>
    <w:tmpl w:val="3EAE201E"/>
    <w:lvl w:ilvl="0" w:tplc="240A000B">
      <w:start w:val="1"/>
      <w:numFmt w:val="bullet"/>
      <w:lvlText w:val=""/>
      <w:lvlJc w:val="left"/>
      <w:pPr>
        <w:ind w:left="1800" w:hanging="360"/>
      </w:pPr>
      <w:rPr>
        <w:rFonts w:ascii="Wingdings" w:hAnsi="Wingdings"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3" w15:restartNumberingAfterBreak="0">
    <w:nsid w:val="41C144F8"/>
    <w:multiLevelType w:val="multilevel"/>
    <w:tmpl w:val="2FF07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5F3046"/>
    <w:multiLevelType w:val="multilevel"/>
    <w:tmpl w:val="5F384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B1B1B3F"/>
    <w:multiLevelType w:val="multilevel"/>
    <w:tmpl w:val="1EE8FC68"/>
    <w:lvl w:ilvl="0">
      <w:start w:val="1"/>
      <w:numFmt w:val="decimal"/>
      <w:lvlText w:val="%1."/>
      <w:lvlJc w:val="left"/>
      <w:pPr>
        <w:tabs>
          <w:tab w:val="num" w:pos="720"/>
        </w:tabs>
        <w:ind w:left="720" w:hanging="360"/>
      </w:pPr>
      <w:rPr>
        <w:rFonts w:ascii="Arial Narrow" w:eastAsia="Arial" w:hAnsi="Arial Narrow"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8541829">
    <w:abstractNumId w:val="0"/>
  </w:num>
  <w:num w:numId="2" w16cid:durableId="689993382">
    <w:abstractNumId w:val="4"/>
  </w:num>
  <w:num w:numId="3" w16cid:durableId="1414203823">
    <w:abstractNumId w:val="2"/>
  </w:num>
  <w:num w:numId="4" w16cid:durableId="1025910488">
    <w:abstractNumId w:val="1"/>
  </w:num>
  <w:num w:numId="5" w16cid:durableId="721292508">
    <w:abstractNumId w:val="5"/>
  </w:num>
  <w:num w:numId="6" w16cid:durableId="5462613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C67"/>
    <w:rsid w:val="00001B28"/>
    <w:rsid w:val="001A02F1"/>
    <w:rsid w:val="001C5F73"/>
    <w:rsid w:val="001C6B47"/>
    <w:rsid w:val="00207068"/>
    <w:rsid w:val="00225543"/>
    <w:rsid w:val="002D0F41"/>
    <w:rsid w:val="002D7763"/>
    <w:rsid w:val="00304BC1"/>
    <w:rsid w:val="00335368"/>
    <w:rsid w:val="00354647"/>
    <w:rsid w:val="00365A6C"/>
    <w:rsid w:val="003A081E"/>
    <w:rsid w:val="003B0E76"/>
    <w:rsid w:val="003D514B"/>
    <w:rsid w:val="003D5BE4"/>
    <w:rsid w:val="00470B5C"/>
    <w:rsid w:val="00497C6F"/>
    <w:rsid w:val="00567667"/>
    <w:rsid w:val="00584182"/>
    <w:rsid w:val="005C45E3"/>
    <w:rsid w:val="005E09D8"/>
    <w:rsid w:val="005E4C92"/>
    <w:rsid w:val="007018E5"/>
    <w:rsid w:val="00762EA3"/>
    <w:rsid w:val="007633F0"/>
    <w:rsid w:val="0076672F"/>
    <w:rsid w:val="00787BAA"/>
    <w:rsid w:val="00822754"/>
    <w:rsid w:val="00822BE8"/>
    <w:rsid w:val="008D7E95"/>
    <w:rsid w:val="008F7D6F"/>
    <w:rsid w:val="00903145"/>
    <w:rsid w:val="009326EC"/>
    <w:rsid w:val="00963485"/>
    <w:rsid w:val="009A095C"/>
    <w:rsid w:val="00A02050"/>
    <w:rsid w:val="00A02C4E"/>
    <w:rsid w:val="00A04C2E"/>
    <w:rsid w:val="00AA1BCE"/>
    <w:rsid w:val="00AC5E6D"/>
    <w:rsid w:val="00B664BE"/>
    <w:rsid w:val="00C35538"/>
    <w:rsid w:val="00C61D51"/>
    <w:rsid w:val="00C80C67"/>
    <w:rsid w:val="00C93C03"/>
    <w:rsid w:val="00D71149"/>
    <w:rsid w:val="00DB097D"/>
    <w:rsid w:val="00DC4E2A"/>
    <w:rsid w:val="00DF15AE"/>
    <w:rsid w:val="00E77162"/>
    <w:rsid w:val="00ED22CE"/>
    <w:rsid w:val="00F2171B"/>
    <w:rsid w:val="00FB5BBE"/>
    <w:rsid w:val="00FC0183"/>
    <w:rsid w:val="00FC50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904CF"/>
  <w15:docId w15:val="{AF33DB24-700B-4980-9C54-DF1CD69DE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CO" w:eastAsia="es-ES" w:bidi="ar-SA"/>
      </w:rPr>
    </w:rPrDefault>
    <w:pPrDefault>
      <w:pPr>
        <w:widowControl w:val="0"/>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968"/>
    <w:pPr>
      <w:contextualSpacing/>
    </w:pPr>
    <w:rPr>
      <w:lang w:eastAsia="en-US"/>
    </w:rPr>
  </w:style>
  <w:style w:type="paragraph" w:styleId="Ttulo1">
    <w:name w:val="heading 1"/>
    <w:basedOn w:val="Normal"/>
    <w:next w:val="Normal"/>
    <w:link w:val="Ttulo1Car"/>
    <w:uiPriority w:val="9"/>
    <w:qFormat/>
    <w:rsid w:val="00D44018"/>
    <w:pPr>
      <w:keepNext/>
      <w:ind w:firstLine="0"/>
      <w:jc w:val="center"/>
      <w:outlineLvl w:val="0"/>
    </w:pPr>
    <w:rPr>
      <w:rFonts w:eastAsia="Times New Roman"/>
      <w:b/>
      <w:bCs/>
      <w:kern w:val="32"/>
      <w:szCs w:val="32"/>
    </w:rPr>
  </w:style>
  <w:style w:type="paragraph" w:styleId="Ttulo2">
    <w:name w:val="heading 2"/>
    <w:basedOn w:val="Normal"/>
    <w:next w:val="Normal"/>
    <w:link w:val="Ttulo2Car"/>
    <w:uiPriority w:val="9"/>
    <w:unhideWhenUsed/>
    <w:qFormat/>
    <w:rsid w:val="00EA2FA1"/>
    <w:pPr>
      <w:keepNext/>
      <w:keepLines/>
      <w:ind w:firstLine="0"/>
      <w:outlineLvl w:val="1"/>
    </w:pPr>
    <w:rPr>
      <w:rFonts w:eastAsia="Times New Roman"/>
      <w:b/>
      <w:bCs/>
      <w:caps/>
      <w:szCs w:val="26"/>
    </w:rPr>
  </w:style>
  <w:style w:type="paragraph" w:styleId="Ttulo3">
    <w:name w:val="heading 3"/>
    <w:basedOn w:val="Normal"/>
    <w:next w:val="Normal"/>
    <w:link w:val="Ttulo3Car"/>
    <w:uiPriority w:val="9"/>
    <w:unhideWhenUsed/>
    <w:qFormat/>
    <w:rsid w:val="00EA2FA1"/>
    <w:pPr>
      <w:ind w:firstLine="0"/>
      <w:outlineLvl w:val="2"/>
    </w:pPr>
    <w:rPr>
      <w:rFonts w:eastAsia="Times New Roman"/>
      <w:b/>
      <w:bCs/>
      <w:i/>
      <w:szCs w:val="27"/>
      <w:lang w:eastAsia="es-CO"/>
    </w:rPr>
  </w:style>
  <w:style w:type="paragraph" w:styleId="Ttulo4">
    <w:name w:val="heading 4"/>
    <w:basedOn w:val="Normal"/>
    <w:next w:val="Normal"/>
    <w:link w:val="Ttulo4Car"/>
    <w:uiPriority w:val="9"/>
    <w:semiHidden/>
    <w:unhideWhenUsed/>
    <w:qFormat/>
    <w:rsid w:val="005325CC"/>
    <w:pPr>
      <w:keepNext/>
      <w:keepLines/>
      <w:numPr>
        <w:ilvl w:val="3"/>
        <w:numId w:val="1"/>
      </w:numPr>
      <w:ind w:left="0" w:firstLine="720"/>
      <w:outlineLvl w:val="3"/>
    </w:pPr>
    <w:rPr>
      <w:rFonts w:eastAsiaTheme="majorEastAsia" w:cstheme="majorBidi"/>
      <w:b/>
      <w:bCs/>
      <w:iCs/>
    </w:rPr>
  </w:style>
  <w:style w:type="paragraph" w:styleId="Ttulo5">
    <w:name w:val="heading 5"/>
    <w:basedOn w:val="Normal"/>
    <w:next w:val="Normal"/>
    <w:link w:val="Ttulo5Car"/>
    <w:uiPriority w:val="9"/>
    <w:semiHidden/>
    <w:unhideWhenUsed/>
    <w:qFormat/>
    <w:rsid w:val="005325CC"/>
    <w:pPr>
      <w:keepNext/>
      <w:keepLines/>
      <w:numPr>
        <w:ilvl w:val="4"/>
        <w:numId w:val="1"/>
      </w:numPr>
      <w:ind w:left="0" w:firstLine="720"/>
      <w:outlineLvl w:val="4"/>
    </w:pPr>
    <w:rPr>
      <w:rFonts w:eastAsiaTheme="majorEastAsia" w:cstheme="majorBidi"/>
      <w:b/>
      <w:i/>
    </w:rPr>
  </w:style>
  <w:style w:type="paragraph" w:styleId="Ttulo6">
    <w:name w:val="heading 6"/>
    <w:basedOn w:val="Normal"/>
    <w:next w:val="Normal"/>
    <w:link w:val="Ttulo6Car"/>
    <w:uiPriority w:val="9"/>
    <w:semiHidden/>
    <w:unhideWhenUsed/>
    <w:qFormat/>
    <w:rsid w:val="002B3AF9"/>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2B3AF9"/>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2B3AF9"/>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2B3AF9"/>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941524"/>
    <w:pPr>
      <w:jc w:val="center"/>
    </w:pPr>
    <w:rPr>
      <w:rFonts w:eastAsiaTheme="majorEastAsia" w:cstheme="majorBidi"/>
      <w:b/>
      <w:spacing w:val="5"/>
      <w:kern w:val="28"/>
      <w:sz w:val="28"/>
      <w:szCs w:val="52"/>
    </w:rPr>
  </w:style>
  <w:style w:type="character" w:styleId="Hipervnculo">
    <w:name w:val="Hyperlink"/>
    <w:uiPriority w:val="99"/>
    <w:unhideWhenUsed/>
    <w:rsid w:val="00B20D61"/>
    <w:rPr>
      <w:color w:val="0000FF"/>
      <w:u w:val="single"/>
    </w:rPr>
  </w:style>
  <w:style w:type="paragraph" w:styleId="Prrafodelista">
    <w:name w:val="List Paragraph"/>
    <w:basedOn w:val="Normal"/>
    <w:uiPriority w:val="34"/>
    <w:qFormat/>
    <w:rsid w:val="00B20D61"/>
    <w:pPr>
      <w:ind w:left="720"/>
    </w:pPr>
  </w:style>
  <w:style w:type="character" w:customStyle="1" w:styleId="apple-converted-space">
    <w:name w:val="apple-converted-space"/>
    <w:basedOn w:val="Fuentedeprrafopredeter"/>
    <w:rsid w:val="00B20D61"/>
  </w:style>
  <w:style w:type="character" w:styleId="Refdecomentario">
    <w:name w:val="annotation reference"/>
    <w:uiPriority w:val="99"/>
    <w:semiHidden/>
    <w:unhideWhenUsed/>
    <w:rsid w:val="00802526"/>
    <w:rPr>
      <w:sz w:val="16"/>
      <w:szCs w:val="16"/>
    </w:rPr>
  </w:style>
  <w:style w:type="paragraph" w:styleId="Textocomentario">
    <w:name w:val="annotation text"/>
    <w:basedOn w:val="Normal"/>
    <w:link w:val="TextocomentarioCar"/>
    <w:uiPriority w:val="99"/>
    <w:unhideWhenUsed/>
    <w:rsid w:val="00802526"/>
    <w:rPr>
      <w:sz w:val="20"/>
      <w:szCs w:val="20"/>
    </w:rPr>
  </w:style>
  <w:style w:type="character" w:customStyle="1" w:styleId="TextocomentarioCar">
    <w:name w:val="Texto comentario Car"/>
    <w:link w:val="Textocomentario"/>
    <w:uiPriority w:val="99"/>
    <w:rsid w:val="00802526"/>
    <w:rPr>
      <w:sz w:val="20"/>
      <w:szCs w:val="20"/>
    </w:rPr>
  </w:style>
  <w:style w:type="paragraph" w:styleId="Asuntodelcomentario">
    <w:name w:val="annotation subject"/>
    <w:basedOn w:val="Textocomentario"/>
    <w:next w:val="Textocomentario"/>
    <w:link w:val="AsuntodelcomentarioCar"/>
    <w:uiPriority w:val="99"/>
    <w:semiHidden/>
    <w:unhideWhenUsed/>
    <w:rsid w:val="00802526"/>
    <w:rPr>
      <w:b/>
      <w:bCs/>
    </w:rPr>
  </w:style>
  <w:style w:type="character" w:customStyle="1" w:styleId="AsuntodelcomentarioCar">
    <w:name w:val="Asunto del comentario Car"/>
    <w:link w:val="Asuntodelcomentario"/>
    <w:uiPriority w:val="99"/>
    <w:semiHidden/>
    <w:rsid w:val="00802526"/>
    <w:rPr>
      <w:b/>
      <w:bCs/>
      <w:sz w:val="20"/>
      <w:szCs w:val="20"/>
    </w:rPr>
  </w:style>
  <w:style w:type="paragraph" w:styleId="Textodeglobo">
    <w:name w:val="Balloon Text"/>
    <w:basedOn w:val="Normal"/>
    <w:link w:val="TextodegloboCar"/>
    <w:uiPriority w:val="99"/>
    <w:semiHidden/>
    <w:unhideWhenUsed/>
    <w:rsid w:val="00802526"/>
    <w:rPr>
      <w:rFonts w:ascii="Tahoma" w:hAnsi="Tahoma" w:cs="Tahoma"/>
      <w:sz w:val="16"/>
      <w:szCs w:val="16"/>
    </w:rPr>
  </w:style>
  <w:style w:type="character" w:customStyle="1" w:styleId="TextodegloboCar">
    <w:name w:val="Texto de globo Car"/>
    <w:link w:val="Textodeglobo"/>
    <w:uiPriority w:val="99"/>
    <w:semiHidden/>
    <w:rsid w:val="00802526"/>
    <w:rPr>
      <w:rFonts w:ascii="Tahoma" w:hAnsi="Tahoma" w:cs="Tahoma"/>
      <w:sz w:val="16"/>
      <w:szCs w:val="16"/>
    </w:rPr>
  </w:style>
  <w:style w:type="paragraph" w:styleId="Encabezado">
    <w:name w:val="header"/>
    <w:basedOn w:val="Normal"/>
    <w:link w:val="EncabezadoCar"/>
    <w:uiPriority w:val="99"/>
    <w:unhideWhenUsed/>
    <w:rsid w:val="0043327B"/>
    <w:pPr>
      <w:tabs>
        <w:tab w:val="center" w:pos="4419"/>
        <w:tab w:val="right" w:pos="8838"/>
      </w:tabs>
    </w:pPr>
  </w:style>
  <w:style w:type="character" w:customStyle="1" w:styleId="EncabezadoCar">
    <w:name w:val="Encabezado Car"/>
    <w:link w:val="Encabezado"/>
    <w:uiPriority w:val="99"/>
    <w:rsid w:val="0043327B"/>
    <w:rPr>
      <w:sz w:val="22"/>
      <w:szCs w:val="22"/>
      <w:lang w:eastAsia="en-US"/>
    </w:rPr>
  </w:style>
  <w:style w:type="paragraph" w:styleId="Piedepgina">
    <w:name w:val="footer"/>
    <w:basedOn w:val="Normal"/>
    <w:link w:val="PiedepginaCar"/>
    <w:uiPriority w:val="99"/>
    <w:unhideWhenUsed/>
    <w:rsid w:val="0043327B"/>
    <w:pPr>
      <w:tabs>
        <w:tab w:val="center" w:pos="4419"/>
        <w:tab w:val="right" w:pos="8838"/>
      </w:tabs>
    </w:pPr>
  </w:style>
  <w:style w:type="character" w:customStyle="1" w:styleId="PiedepginaCar">
    <w:name w:val="Pie de página Car"/>
    <w:link w:val="Piedepgina"/>
    <w:uiPriority w:val="99"/>
    <w:rsid w:val="0043327B"/>
    <w:rPr>
      <w:sz w:val="22"/>
      <w:szCs w:val="22"/>
      <w:lang w:eastAsia="en-US"/>
    </w:rPr>
  </w:style>
  <w:style w:type="paragraph" w:styleId="Bibliografa">
    <w:name w:val="Bibliography"/>
    <w:basedOn w:val="Normal"/>
    <w:next w:val="Normal"/>
    <w:uiPriority w:val="37"/>
    <w:unhideWhenUsed/>
    <w:rsid w:val="001458E6"/>
  </w:style>
  <w:style w:type="character" w:styleId="Fuerte">
    <w:name w:val="Strong"/>
    <w:uiPriority w:val="22"/>
    <w:qFormat/>
    <w:rsid w:val="00D70A1F"/>
    <w:rPr>
      <w:b/>
      <w:bCs/>
    </w:rPr>
  </w:style>
  <w:style w:type="paragraph" w:styleId="NormalWeb">
    <w:name w:val="Normal (Web)"/>
    <w:basedOn w:val="Normal"/>
    <w:uiPriority w:val="99"/>
    <w:unhideWhenUsed/>
    <w:rsid w:val="00D70A1F"/>
    <w:pPr>
      <w:spacing w:before="100" w:beforeAutospacing="1" w:after="100" w:afterAutospacing="1"/>
    </w:pPr>
    <w:rPr>
      <w:rFonts w:eastAsia="Times New Roman"/>
      <w:szCs w:val="24"/>
      <w:lang w:eastAsia="es-CO"/>
    </w:rPr>
  </w:style>
  <w:style w:type="character" w:customStyle="1" w:styleId="Ttulo3Car">
    <w:name w:val="Título 3 Car"/>
    <w:link w:val="Ttulo3"/>
    <w:uiPriority w:val="9"/>
    <w:rsid w:val="00EA2FA1"/>
    <w:rPr>
      <w:rFonts w:ascii="Arial" w:eastAsia="Times New Roman" w:hAnsi="Arial"/>
      <w:b/>
      <w:bCs/>
      <w:i/>
      <w:sz w:val="22"/>
      <w:szCs w:val="27"/>
    </w:rPr>
  </w:style>
  <w:style w:type="paragraph" w:customStyle="1" w:styleId="estilo35">
    <w:name w:val="estilo35"/>
    <w:basedOn w:val="Normal"/>
    <w:rsid w:val="00096B12"/>
    <w:pPr>
      <w:spacing w:before="100" w:beforeAutospacing="1" w:after="100" w:afterAutospacing="1"/>
    </w:pPr>
    <w:rPr>
      <w:rFonts w:eastAsia="Times New Roman"/>
      <w:szCs w:val="24"/>
      <w:lang w:eastAsia="es-CO"/>
    </w:rPr>
  </w:style>
  <w:style w:type="paragraph" w:styleId="Sangradetextonormal">
    <w:name w:val="Body Text Indent"/>
    <w:basedOn w:val="Normal"/>
    <w:link w:val="SangradetextonormalCar"/>
    <w:uiPriority w:val="99"/>
    <w:semiHidden/>
    <w:unhideWhenUsed/>
    <w:rsid w:val="00672016"/>
    <w:pPr>
      <w:spacing w:before="100" w:beforeAutospacing="1" w:after="100" w:afterAutospacing="1"/>
    </w:pPr>
    <w:rPr>
      <w:rFonts w:eastAsia="Times New Roman"/>
      <w:szCs w:val="24"/>
      <w:lang w:eastAsia="es-CO"/>
    </w:rPr>
  </w:style>
  <w:style w:type="character" w:customStyle="1" w:styleId="SangradetextonormalCar">
    <w:name w:val="Sangría de texto normal Car"/>
    <w:link w:val="Sangradetextonormal"/>
    <w:uiPriority w:val="99"/>
    <w:semiHidden/>
    <w:rsid w:val="00672016"/>
    <w:rPr>
      <w:rFonts w:ascii="Times New Roman" w:eastAsia="Times New Roman" w:hAnsi="Times New Roman"/>
      <w:sz w:val="24"/>
      <w:szCs w:val="24"/>
    </w:rPr>
  </w:style>
  <w:style w:type="table" w:styleId="Tablaconcuadrcula">
    <w:name w:val="Table Grid"/>
    <w:basedOn w:val="Tablanormal"/>
    <w:uiPriority w:val="59"/>
    <w:rsid w:val="00887AB2"/>
    <w:rPr>
      <w:sz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uiPriority w:val="20"/>
    <w:qFormat/>
    <w:rsid w:val="00000F88"/>
    <w:rPr>
      <w:i/>
      <w:iCs/>
    </w:rPr>
  </w:style>
  <w:style w:type="character" w:customStyle="1" w:styleId="adtext">
    <w:name w:val="adtext"/>
    <w:rsid w:val="00000F88"/>
  </w:style>
  <w:style w:type="character" w:customStyle="1" w:styleId="Ttulo1Car">
    <w:name w:val="Título 1 Car"/>
    <w:link w:val="Ttulo1"/>
    <w:uiPriority w:val="9"/>
    <w:rsid w:val="00D44018"/>
    <w:rPr>
      <w:rFonts w:ascii="Arial" w:eastAsia="Times New Roman" w:hAnsi="Arial"/>
      <w:b/>
      <w:bCs/>
      <w:kern w:val="32"/>
      <w:sz w:val="22"/>
      <w:szCs w:val="32"/>
      <w:lang w:eastAsia="en-US"/>
    </w:rPr>
  </w:style>
  <w:style w:type="paragraph" w:styleId="TtuloTDC">
    <w:name w:val="TOC Heading"/>
    <w:basedOn w:val="Ttulo1"/>
    <w:next w:val="Normal"/>
    <w:uiPriority w:val="39"/>
    <w:unhideWhenUsed/>
    <w:qFormat/>
    <w:rsid w:val="00A57E7F"/>
    <w:pPr>
      <w:keepLines/>
      <w:spacing w:before="480" w:line="276" w:lineRule="auto"/>
      <w:outlineLvl w:val="9"/>
    </w:pPr>
    <w:rPr>
      <w:color w:val="365F91"/>
      <w:kern w:val="0"/>
      <w:szCs w:val="28"/>
      <w:lang w:val="es-ES" w:eastAsia="es-ES"/>
    </w:rPr>
  </w:style>
  <w:style w:type="paragraph" w:styleId="TDC3">
    <w:name w:val="toc 3"/>
    <w:basedOn w:val="Normal"/>
    <w:next w:val="Normal"/>
    <w:autoRedefine/>
    <w:uiPriority w:val="39"/>
    <w:unhideWhenUsed/>
    <w:qFormat/>
    <w:rsid w:val="00B1431E"/>
    <w:pPr>
      <w:tabs>
        <w:tab w:val="left" w:leader="dot" w:pos="1320"/>
        <w:tab w:val="right" w:leader="dot" w:pos="9628"/>
      </w:tabs>
      <w:ind w:left="1440" w:firstLine="0"/>
    </w:pPr>
  </w:style>
  <w:style w:type="paragraph" w:styleId="TDC2">
    <w:name w:val="toc 2"/>
    <w:basedOn w:val="Normal"/>
    <w:next w:val="Normal"/>
    <w:autoRedefine/>
    <w:uiPriority w:val="39"/>
    <w:unhideWhenUsed/>
    <w:qFormat/>
    <w:rsid w:val="00AA2618"/>
    <w:pPr>
      <w:tabs>
        <w:tab w:val="left" w:pos="1276"/>
        <w:tab w:val="right" w:leader="dot" w:pos="9673"/>
      </w:tabs>
      <w:ind w:left="720" w:firstLine="0"/>
    </w:pPr>
    <w:rPr>
      <w:rFonts w:eastAsia="Times New Roman"/>
      <w:noProof/>
      <w:lang w:val="es-ES" w:eastAsia="es-ES"/>
    </w:rPr>
  </w:style>
  <w:style w:type="paragraph" w:styleId="TDC1">
    <w:name w:val="toc 1"/>
    <w:basedOn w:val="Normal"/>
    <w:next w:val="Normal"/>
    <w:autoRedefine/>
    <w:uiPriority w:val="39"/>
    <w:unhideWhenUsed/>
    <w:qFormat/>
    <w:rsid w:val="00B1431E"/>
    <w:pPr>
      <w:tabs>
        <w:tab w:val="right" w:leader="dot" w:pos="9350"/>
      </w:tabs>
      <w:ind w:firstLine="0"/>
    </w:pPr>
    <w:rPr>
      <w:rFonts w:eastAsia="Times New Roman"/>
      <w:lang w:val="es-ES" w:eastAsia="es-ES"/>
    </w:rPr>
  </w:style>
  <w:style w:type="character" w:customStyle="1" w:styleId="Ttulo2Car">
    <w:name w:val="Título 2 Car"/>
    <w:link w:val="Ttulo2"/>
    <w:uiPriority w:val="9"/>
    <w:rsid w:val="00EA2FA1"/>
    <w:rPr>
      <w:rFonts w:ascii="Arial" w:eastAsia="Times New Roman" w:hAnsi="Arial"/>
      <w:b/>
      <w:bCs/>
      <w:caps/>
      <w:sz w:val="22"/>
      <w:szCs w:val="26"/>
      <w:lang w:eastAsia="en-US"/>
    </w:rPr>
  </w:style>
  <w:style w:type="character" w:customStyle="1" w:styleId="TtuloCar">
    <w:name w:val="Título Car"/>
    <w:basedOn w:val="Fuentedeprrafopredeter"/>
    <w:link w:val="Ttulo"/>
    <w:uiPriority w:val="10"/>
    <w:rsid w:val="00941524"/>
    <w:rPr>
      <w:rFonts w:ascii="Arial" w:eastAsiaTheme="majorEastAsia" w:hAnsi="Arial" w:cstheme="majorBidi"/>
      <w:b/>
      <w:spacing w:val="5"/>
      <w:kern w:val="28"/>
      <w:sz w:val="28"/>
      <w:szCs w:val="52"/>
      <w:lang w:eastAsia="en-US"/>
    </w:rPr>
  </w:style>
  <w:style w:type="character" w:customStyle="1" w:styleId="Ttulo4Car">
    <w:name w:val="Título 4 Car"/>
    <w:basedOn w:val="Fuentedeprrafopredeter"/>
    <w:link w:val="Ttulo4"/>
    <w:uiPriority w:val="9"/>
    <w:rsid w:val="005325CC"/>
    <w:rPr>
      <w:rFonts w:ascii="Times New Roman" w:eastAsiaTheme="majorEastAsia" w:hAnsi="Times New Roman" w:cstheme="majorBidi"/>
      <w:b/>
      <w:bCs/>
      <w:iCs/>
      <w:sz w:val="24"/>
      <w:szCs w:val="22"/>
      <w:lang w:eastAsia="en-US"/>
    </w:rPr>
  </w:style>
  <w:style w:type="character" w:customStyle="1" w:styleId="Ttulo5Car">
    <w:name w:val="Título 5 Car"/>
    <w:basedOn w:val="Fuentedeprrafopredeter"/>
    <w:link w:val="Ttulo5"/>
    <w:uiPriority w:val="9"/>
    <w:rsid w:val="005325CC"/>
    <w:rPr>
      <w:rFonts w:ascii="Times New Roman" w:eastAsiaTheme="majorEastAsia" w:hAnsi="Times New Roman" w:cstheme="majorBidi"/>
      <w:b/>
      <w:i/>
      <w:sz w:val="24"/>
      <w:szCs w:val="22"/>
      <w:lang w:eastAsia="en-US"/>
    </w:rPr>
  </w:style>
  <w:style w:type="character" w:customStyle="1" w:styleId="Ttulo6Car">
    <w:name w:val="Título 6 Car"/>
    <w:basedOn w:val="Fuentedeprrafopredeter"/>
    <w:link w:val="Ttulo6"/>
    <w:uiPriority w:val="9"/>
    <w:semiHidden/>
    <w:rsid w:val="002B3AF9"/>
    <w:rPr>
      <w:rFonts w:asciiTheme="majorHAnsi" w:eastAsiaTheme="majorEastAsia" w:hAnsiTheme="majorHAnsi" w:cstheme="majorBidi"/>
      <w:i/>
      <w:iCs/>
      <w:color w:val="243F60" w:themeColor="accent1" w:themeShade="7F"/>
      <w:sz w:val="24"/>
      <w:szCs w:val="22"/>
      <w:lang w:eastAsia="en-US"/>
    </w:rPr>
  </w:style>
  <w:style w:type="character" w:customStyle="1" w:styleId="Ttulo7Car">
    <w:name w:val="Título 7 Car"/>
    <w:basedOn w:val="Fuentedeprrafopredeter"/>
    <w:link w:val="Ttulo7"/>
    <w:uiPriority w:val="9"/>
    <w:semiHidden/>
    <w:rsid w:val="002B3AF9"/>
    <w:rPr>
      <w:rFonts w:asciiTheme="majorHAnsi" w:eastAsiaTheme="majorEastAsia" w:hAnsiTheme="majorHAnsi" w:cstheme="majorBidi"/>
      <w:i/>
      <w:iCs/>
      <w:color w:val="404040" w:themeColor="text1" w:themeTint="BF"/>
      <w:sz w:val="24"/>
      <w:szCs w:val="22"/>
      <w:lang w:eastAsia="en-US"/>
    </w:rPr>
  </w:style>
  <w:style w:type="character" w:customStyle="1" w:styleId="Ttulo8Car">
    <w:name w:val="Título 8 Car"/>
    <w:basedOn w:val="Fuentedeprrafopredeter"/>
    <w:link w:val="Ttulo8"/>
    <w:uiPriority w:val="9"/>
    <w:semiHidden/>
    <w:rsid w:val="002B3AF9"/>
    <w:rPr>
      <w:rFonts w:asciiTheme="majorHAnsi" w:eastAsiaTheme="majorEastAsia" w:hAnsiTheme="majorHAnsi" w:cstheme="majorBidi"/>
      <w:color w:val="404040" w:themeColor="text1" w:themeTint="BF"/>
      <w:lang w:eastAsia="en-US"/>
    </w:rPr>
  </w:style>
  <w:style w:type="character" w:customStyle="1" w:styleId="Ttulo9Car">
    <w:name w:val="Título 9 Car"/>
    <w:basedOn w:val="Fuentedeprrafopredeter"/>
    <w:link w:val="Ttulo9"/>
    <w:uiPriority w:val="9"/>
    <w:semiHidden/>
    <w:rsid w:val="002B3AF9"/>
    <w:rPr>
      <w:rFonts w:asciiTheme="majorHAnsi" w:eastAsiaTheme="majorEastAsia" w:hAnsiTheme="majorHAnsi" w:cstheme="majorBidi"/>
      <w:i/>
      <w:iCs/>
      <w:color w:val="404040" w:themeColor="text1" w:themeTint="BF"/>
      <w:lang w:eastAsia="en-US"/>
    </w:rPr>
  </w:style>
  <w:style w:type="paragraph" w:styleId="Descripcin">
    <w:name w:val="caption"/>
    <w:basedOn w:val="Normal"/>
    <w:next w:val="Normal"/>
    <w:unhideWhenUsed/>
    <w:qFormat/>
    <w:rsid w:val="00750E8C"/>
    <w:pPr>
      <w:ind w:firstLine="0"/>
    </w:pPr>
    <w:rPr>
      <w:rFonts w:eastAsiaTheme="minorHAnsi" w:cstheme="minorBidi"/>
      <w:b/>
      <w:bCs/>
      <w:szCs w:val="18"/>
    </w:rPr>
  </w:style>
  <w:style w:type="paragraph" w:customStyle="1" w:styleId="FuenteTabla">
    <w:name w:val="FuenteTabla"/>
    <w:basedOn w:val="Normal"/>
    <w:next w:val="Normal"/>
    <w:qFormat/>
    <w:rsid w:val="00ED6A00"/>
    <w:pPr>
      <w:spacing w:line="240" w:lineRule="auto"/>
      <w:ind w:firstLine="0"/>
      <w:jc w:val="center"/>
    </w:pPr>
    <w:rPr>
      <w:rFonts w:eastAsiaTheme="minorHAnsi" w:cstheme="minorBidi"/>
      <w:sz w:val="18"/>
    </w:rPr>
  </w:style>
  <w:style w:type="paragraph" w:styleId="Tabladeilustraciones">
    <w:name w:val="table of figures"/>
    <w:basedOn w:val="Normal"/>
    <w:next w:val="Normal"/>
    <w:uiPriority w:val="99"/>
    <w:unhideWhenUsed/>
    <w:rsid w:val="007F7BB5"/>
    <w:pPr>
      <w:ind w:firstLine="0"/>
    </w:pPr>
  </w:style>
  <w:style w:type="character" w:styleId="Hipervnculovisitado">
    <w:name w:val="FollowedHyperlink"/>
    <w:basedOn w:val="Fuentedeprrafopredeter"/>
    <w:uiPriority w:val="99"/>
    <w:semiHidden/>
    <w:unhideWhenUsed/>
    <w:rsid w:val="00BD4DC0"/>
    <w:rPr>
      <w:color w:val="800080" w:themeColor="followedHyperlink"/>
      <w:u w:val="single"/>
    </w:rPr>
  </w:style>
  <w:style w:type="character" w:customStyle="1" w:styleId="Mencinsinresolver1">
    <w:name w:val="Mención sin resolver1"/>
    <w:basedOn w:val="Fuentedeprrafopredeter"/>
    <w:uiPriority w:val="99"/>
    <w:semiHidden/>
    <w:unhideWhenUsed/>
    <w:rsid w:val="00DB4397"/>
    <w:rPr>
      <w:color w:val="605E5C"/>
      <w:shd w:val="clear" w:color="auto" w:fill="E1DFDD"/>
    </w:rPr>
  </w:style>
  <w:style w:type="table" w:styleId="Tablanormal2">
    <w:name w:val="Plain Table 2"/>
    <w:basedOn w:val="Tablanormal"/>
    <w:uiPriority w:val="42"/>
    <w:rsid w:val="00ED6A0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Notadetabla">
    <w:name w:val="Nota de tabla"/>
    <w:basedOn w:val="Normal"/>
    <w:link w:val="NotadetablaCar"/>
    <w:qFormat/>
    <w:rsid w:val="00FB7E2D"/>
    <w:pPr>
      <w:spacing w:line="240" w:lineRule="auto"/>
      <w:ind w:left="720" w:firstLine="0"/>
    </w:pPr>
    <w:rPr>
      <w:iCs/>
      <w:sz w:val="20"/>
    </w:rPr>
  </w:style>
  <w:style w:type="character" w:customStyle="1" w:styleId="NotadetablaCar">
    <w:name w:val="Nota de tabla Car"/>
    <w:basedOn w:val="Fuentedeprrafopredeter"/>
    <w:link w:val="Notadetabla"/>
    <w:rsid w:val="00FB7E2D"/>
    <w:rPr>
      <w:rFonts w:ascii="Arial" w:hAnsi="Arial"/>
      <w:iCs/>
      <w:szCs w:val="22"/>
      <w:lang w:eastAsia="en-US"/>
    </w:rPr>
  </w:style>
  <w:style w:type="paragraph" w:customStyle="1" w:styleId="Default">
    <w:name w:val="Default"/>
    <w:rsid w:val="007A087B"/>
    <w:pPr>
      <w:autoSpaceDE w:val="0"/>
      <w:autoSpaceDN w:val="0"/>
      <w:adjustRightInd w:val="0"/>
    </w:pPr>
    <w:rPr>
      <w:rFonts w:ascii="Times New Roman" w:hAnsi="Times New Roman"/>
      <w:color w:val="000000"/>
      <w:sz w:val="24"/>
      <w:szCs w:val="24"/>
    </w:rPr>
  </w:style>
  <w:style w:type="paragraph" w:customStyle="1" w:styleId="Referenciabibliogrfica">
    <w:name w:val="Referencia bibliográfica"/>
    <w:basedOn w:val="Normal"/>
    <w:link w:val="ReferenciabibliogrficaCar"/>
    <w:qFormat/>
    <w:rsid w:val="00BB1C43"/>
    <w:pPr>
      <w:ind w:left="720" w:hanging="720"/>
    </w:pPr>
    <w:rPr>
      <w:szCs w:val="24"/>
    </w:rPr>
  </w:style>
  <w:style w:type="character" w:customStyle="1" w:styleId="ReferenciabibliogrficaCar">
    <w:name w:val="Referencia bibliográfica Car"/>
    <w:basedOn w:val="Fuentedeprrafopredeter"/>
    <w:link w:val="Referenciabibliogrfica"/>
    <w:rsid w:val="00BB1C43"/>
    <w:rPr>
      <w:rFonts w:ascii="Arial" w:hAnsi="Arial" w:cs="Arial"/>
      <w:sz w:val="22"/>
      <w:szCs w:val="24"/>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Mencinsinresolver">
    <w:name w:val="Unresolved Mention"/>
    <w:basedOn w:val="Fuentedeprrafopredeter"/>
    <w:uiPriority w:val="99"/>
    <w:semiHidden/>
    <w:unhideWhenUsed/>
    <w:rsid w:val="005E4C92"/>
    <w:rPr>
      <w:color w:val="605E5C"/>
      <w:shd w:val="clear" w:color="auto" w:fill="E1DFDD"/>
    </w:rPr>
  </w:style>
  <w:style w:type="paragraph" w:styleId="Sinespaciado">
    <w:name w:val="No Spacing"/>
    <w:uiPriority w:val="1"/>
    <w:qFormat/>
    <w:rsid w:val="009A095C"/>
    <w:pPr>
      <w:widowControl/>
      <w:ind w:firstLine="0"/>
    </w:pPr>
    <w:rPr>
      <w:rFonts w:ascii="Times New Roman" w:eastAsia="Calibri" w:hAnsi="Times New Roman" w:cs="Calibri"/>
      <w:color w:val="000000"/>
      <w:sz w:val="24"/>
      <w:lang w:eastAsia="es-CO"/>
    </w:rPr>
  </w:style>
  <w:style w:type="paragraph" w:customStyle="1" w:styleId="isselectedend">
    <w:name w:val="isselectedend"/>
    <w:basedOn w:val="Normal"/>
    <w:rsid w:val="00001B28"/>
    <w:pPr>
      <w:widowControl/>
      <w:spacing w:before="100" w:beforeAutospacing="1" w:after="100" w:afterAutospacing="1" w:line="240" w:lineRule="auto"/>
      <w:ind w:firstLine="0"/>
      <w:contextualSpacing w:val="0"/>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3434">
      <w:bodyDiv w:val="1"/>
      <w:marLeft w:val="0"/>
      <w:marRight w:val="0"/>
      <w:marTop w:val="0"/>
      <w:marBottom w:val="0"/>
      <w:divBdr>
        <w:top w:val="none" w:sz="0" w:space="0" w:color="auto"/>
        <w:left w:val="none" w:sz="0" w:space="0" w:color="auto"/>
        <w:bottom w:val="none" w:sz="0" w:space="0" w:color="auto"/>
        <w:right w:val="none" w:sz="0" w:space="0" w:color="auto"/>
      </w:divBdr>
    </w:div>
    <w:div w:id="191114160">
      <w:bodyDiv w:val="1"/>
      <w:marLeft w:val="0"/>
      <w:marRight w:val="0"/>
      <w:marTop w:val="0"/>
      <w:marBottom w:val="0"/>
      <w:divBdr>
        <w:top w:val="none" w:sz="0" w:space="0" w:color="auto"/>
        <w:left w:val="none" w:sz="0" w:space="0" w:color="auto"/>
        <w:bottom w:val="none" w:sz="0" w:space="0" w:color="auto"/>
        <w:right w:val="none" w:sz="0" w:space="0" w:color="auto"/>
      </w:divBdr>
    </w:div>
    <w:div w:id="332031924">
      <w:bodyDiv w:val="1"/>
      <w:marLeft w:val="0"/>
      <w:marRight w:val="0"/>
      <w:marTop w:val="0"/>
      <w:marBottom w:val="0"/>
      <w:divBdr>
        <w:top w:val="none" w:sz="0" w:space="0" w:color="auto"/>
        <w:left w:val="none" w:sz="0" w:space="0" w:color="auto"/>
        <w:bottom w:val="none" w:sz="0" w:space="0" w:color="auto"/>
        <w:right w:val="none" w:sz="0" w:space="0" w:color="auto"/>
      </w:divBdr>
    </w:div>
    <w:div w:id="414478647">
      <w:bodyDiv w:val="1"/>
      <w:marLeft w:val="0"/>
      <w:marRight w:val="0"/>
      <w:marTop w:val="0"/>
      <w:marBottom w:val="0"/>
      <w:divBdr>
        <w:top w:val="none" w:sz="0" w:space="0" w:color="auto"/>
        <w:left w:val="none" w:sz="0" w:space="0" w:color="auto"/>
        <w:bottom w:val="none" w:sz="0" w:space="0" w:color="auto"/>
        <w:right w:val="none" w:sz="0" w:space="0" w:color="auto"/>
      </w:divBdr>
    </w:div>
    <w:div w:id="415252708">
      <w:bodyDiv w:val="1"/>
      <w:marLeft w:val="0"/>
      <w:marRight w:val="0"/>
      <w:marTop w:val="0"/>
      <w:marBottom w:val="0"/>
      <w:divBdr>
        <w:top w:val="none" w:sz="0" w:space="0" w:color="auto"/>
        <w:left w:val="none" w:sz="0" w:space="0" w:color="auto"/>
        <w:bottom w:val="none" w:sz="0" w:space="0" w:color="auto"/>
        <w:right w:val="none" w:sz="0" w:space="0" w:color="auto"/>
      </w:divBdr>
    </w:div>
    <w:div w:id="475226024">
      <w:bodyDiv w:val="1"/>
      <w:marLeft w:val="0"/>
      <w:marRight w:val="0"/>
      <w:marTop w:val="0"/>
      <w:marBottom w:val="0"/>
      <w:divBdr>
        <w:top w:val="none" w:sz="0" w:space="0" w:color="auto"/>
        <w:left w:val="none" w:sz="0" w:space="0" w:color="auto"/>
        <w:bottom w:val="none" w:sz="0" w:space="0" w:color="auto"/>
        <w:right w:val="none" w:sz="0" w:space="0" w:color="auto"/>
      </w:divBdr>
    </w:div>
    <w:div w:id="738021177">
      <w:bodyDiv w:val="1"/>
      <w:marLeft w:val="0"/>
      <w:marRight w:val="0"/>
      <w:marTop w:val="0"/>
      <w:marBottom w:val="0"/>
      <w:divBdr>
        <w:top w:val="none" w:sz="0" w:space="0" w:color="auto"/>
        <w:left w:val="none" w:sz="0" w:space="0" w:color="auto"/>
        <w:bottom w:val="none" w:sz="0" w:space="0" w:color="auto"/>
        <w:right w:val="none" w:sz="0" w:space="0" w:color="auto"/>
      </w:divBdr>
    </w:div>
    <w:div w:id="755322709">
      <w:bodyDiv w:val="1"/>
      <w:marLeft w:val="0"/>
      <w:marRight w:val="0"/>
      <w:marTop w:val="0"/>
      <w:marBottom w:val="0"/>
      <w:divBdr>
        <w:top w:val="none" w:sz="0" w:space="0" w:color="auto"/>
        <w:left w:val="none" w:sz="0" w:space="0" w:color="auto"/>
        <w:bottom w:val="none" w:sz="0" w:space="0" w:color="auto"/>
        <w:right w:val="none" w:sz="0" w:space="0" w:color="auto"/>
      </w:divBdr>
    </w:div>
    <w:div w:id="774903961">
      <w:bodyDiv w:val="1"/>
      <w:marLeft w:val="0"/>
      <w:marRight w:val="0"/>
      <w:marTop w:val="0"/>
      <w:marBottom w:val="0"/>
      <w:divBdr>
        <w:top w:val="none" w:sz="0" w:space="0" w:color="auto"/>
        <w:left w:val="none" w:sz="0" w:space="0" w:color="auto"/>
        <w:bottom w:val="none" w:sz="0" w:space="0" w:color="auto"/>
        <w:right w:val="none" w:sz="0" w:space="0" w:color="auto"/>
      </w:divBdr>
    </w:div>
    <w:div w:id="873543337">
      <w:bodyDiv w:val="1"/>
      <w:marLeft w:val="0"/>
      <w:marRight w:val="0"/>
      <w:marTop w:val="0"/>
      <w:marBottom w:val="0"/>
      <w:divBdr>
        <w:top w:val="none" w:sz="0" w:space="0" w:color="auto"/>
        <w:left w:val="none" w:sz="0" w:space="0" w:color="auto"/>
        <w:bottom w:val="none" w:sz="0" w:space="0" w:color="auto"/>
        <w:right w:val="none" w:sz="0" w:space="0" w:color="auto"/>
      </w:divBdr>
    </w:div>
    <w:div w:id="911547735">
      <w:bodyDiv w:val="1"/>
      <w:marLeft w:val="0"/>
      <w:marRight w:val="0"/>
      <w:marTop w:val="0"/>
      <w:marBottom w:val="0"/>
      <w:divBdr>
        <w:top w:val="none" w:sz="0" w:space="0" w:color="auto"/>
        <w:left w:val="none" w:sz="0" w:space="0" w:color="auto"/>
        <w:bottom w:val="none" w:sz="0" w:space="0" w:color="auto"/>
        <w:right w:val="none" w:sz="0" w:space="0" w:color="auto"/>
      </w:divBdr>
    </w:div>
    <w:div w:id="934244313">
      <w:bodyDiv w:val="1"/>
      <w:marLeft w:val="0"/>
      <w:marRight w:val="0"/>
      <w:marTop w:val="0"/>
      <w:marBottom w:val="0"/>
      <w:divBdr>
        <w:top w:val="none" w:sz="0" w:space="0" w:color="auto"/>
        <w:left w:val="none" w:sz="0" w:space="0" w:color="auto"/>
        <w:bottom w:val="none" w:sz="0" w:space="0" w:color="auto"/>
        <w:right w:val="none" w:sz="0" w:space="0" w:color="auto"/>
      </w:divBdr>
    </w:div>
    <w:div w:id="975718438">
      <w:bodyDiv w:val="1"/>
      <w:marLeft w:val="0"/>
      <w:marRight w:val="0"/>
      <w:marTop w:val="0"/>
      <w:marBottom w:val="0"/>
      <w:divBdr>
        <w:top w:val="none" w:sz="0" w:space="0" w:color="auto"/>
        <w:left w:val="none" w:sz="0" w:space="0" w:color="auto"/>
        <w:bottom w:val="none" w:sz="0" w:space="0" w:color="auto"/>
        <w:right w:val="none" w:sz="0" w:space="0" w:color="auto"/>
      </w:divBdr>
    </w:div>
    <w:div w:id="1013916509">
      <w:bodyDiv w:val="1"/>
      <w:marLeft w:val="0"/>
      <w:marRight w:val="0"/>
      <w:marTop w:val="0"/>
      <w:marBottom w:val="0"/>
      <w:divBdr>
        <w:top w:val="none" w:sz="0" w:space="0" w:color="auto"/>
        <w:left w:val="none" w:sz="0" w:space="0" w:color="auto"/>
        <w:bottom w:val="none" w:sz="0" w:space="0" w:color="auto"/>
        <w:right w:val="none" w:sz="0" w:space="0" w:color="auto"/>
      </w:divBdr>
    </w:div>
    <w:div w:id="1188718345">
      <w:bodyDiv w:val="1"/>
      <w:marLeft w:val="0"/>
      <w:marRight w:val="0"/>
      <w:marTop w:val="0"/>
      <w:marBottom w:val="0"/>
      <w:divBdr>
        <w:top w:val="none" w:sz="0" w:space="0" w:color="auto"/>
        <w:left w:val="none" w:sz="0" w:space="0" w:color="auto"/>
        <w:bottom w:val="none" w:sz="0" w:space="0" w:color="auto"/>
        <w:right w:val="none" w:sz="0" w:space="0" w:color="auto"/>
      </w:divBdr>
    </w:div>
    <w:div w:id="1264723962">
      <w:bodyDiv w:val="1"/>
      <w:marLeft w:val="0"/>
      <w:marRight w:val="0"/>
      <w:marTop w:val="0"/>
      <w:marBottom w:val="0"/>
      <w:divBdr>
        <w:top w:val="none" w:sz="0" w:space="0" w:color="auto"/>
        <w:left w:val="none" w:sz="0" w:space="0" w:color="auto"/>
        <w:bottom w:val="none" w:sz="0" w:space="0" w:color="auto"/>
        <w:right w:val="none" w:sz="0" w:space="0" w:color="auto"/>
      </w:divBdr>
    </w:div>
    <w:div w:id="1549957216">
      <w:bodyDiv w:val="1"/>
      <w:marLeft w:val="0"/>
      <w:marRight w:val="0"/>
      <w:marTop w:val="0"/>
      <w:marBottom w:val="0"/>
      <w:divBdr>
        <w:top w:val="none" w:sz="0" w:space="0" w:color="auto"/>
        <w:left w:val="none" w:sz="0" w:space="0" w:color="auto"/>
        <w:bottom w:val="none" w:sz="0" w:space="0" w:color="auto"/>
        <w:right w:val="none" w:sz="0" w:space="0" w:color="auto"/>
      </w:divBdr>
    </w:div>
    <w:div w:id="1587035295">
      <w:bodyDiv w:val="1"/>
      <w:marLeft w:val="0"/>
      <w:marRight w:val="0"/>
      <w:marTop w:val="0"/>
      <w:marBottom w:val="0"/>
      <w:divBdr>
        <w:top w:val="none" w:sz="0" w:space="0" w:color="auto"/>
        <w:left w:val="none" w:sz="0" w:space="0" w:color="auto"/>
        <w:bottom w:val="none" w:sz="0" w:space="0" w:color="auto"/>
        <w:right w:val="none" w:sz="0" w:space="0" w:color="auto"/>
      </w:divBdr>
    </w:div>
    <w:div w:id="1589919074">
      <w:bodyDiv w:val="1"/>
      <w:marLeft w:val="0"/>
      <w:marRight w:val="0"/>
      <w:marTop w:val="0"/>
      <w:marBottom w:val="0"/>
      <w:divBdr>
        <w:top w:val="none" w:sz="0" w:space="0" w:color="auto"/>
        <w:left w:val="none" w:sz="0" w:space="0" w:color="auto"/>
        <w:bottom w:val="none" w:sz="0" w:space="0" w:color="auto"/>
        <w:right w:val="none" w:sz="0" w:space="0" w:color="auto"/>
      </w:divBdr>
    </w:div>
    <w:div w:id="1785691786">
      <w:bodyDiv w:val="1"/>
      <w:marLeft w:val="0"/>
      <w:marRight w:val="0"/>
      <w:marTop w:val="0"/>
      <w:marBottom w:val="0"/>
      <w:divBdr>
        <w:top w:val="none" w:sz="0" w:space="0" w:color="auto"/>
        <w:left w:val="none" w:sz="0" w:space="0" w:color="auto"/>
        <w:bottom w:val="none" w:sz="0" w:space="0" w:color="auto"/>
        <w:right w:val="none" w:sz="0" w:space="0" w:color="auto"/>
      </w:divBdr>
    </w:div>
    <w:div w:id="1810895660">
      <w:bodyDiv w:val="1"/>
      <w:marLeft w:val="0"/>
      <w:marRight w:val="0"/>
      <w:marTop w:val="0"/>
      <w:marBottom w:val="0"/>
      <w:divBdr>
        <w:top w:val="none" w:sz="0" w:space="0" w:color="auto"/>
        <w:left w:val="none" w:sz="0" w:space="0" w:color="auto"/>
        <w:bottom w:val="none" w:sz="0" w:space="0" w:color="auto"/>
        <w:right w:val="none" w:sz="0" w:space="0" w:color="auto"/>
      </w:divBdr>
    </w:div>
    <w:div w:id="1830949015">
      <w:bodyDiv w:val="1"/>
      <w:marLeft w:val="0"/>
      <w:marRight w:val="0"/>
      <w:marTop w:val="0"/>
      <w:marBottom w:val="0"/>
      <w:divBdr>
        <w:top w:val="none" w:sz="0" w:space="0" w:color="auto"/>
        <w:left w:val="none" w:sz="0" w:space="0" w:color="auto"/>
        <w:bottom w:val="none" w:sz="0" w:space="0" w:color="auto"/>
        <w:right w:val="none" w:sz="0" w:space="0" w:color="auto"/>
      </w:divBdr>
    </w:div>
    <w:div w:id="1846046819">
      <w:bodyDiv w:val="1"/>
      <w:marLeft w:val="0"/>
      <w:marRight w:val="0"/>
      <w:marTop w:val="0"/>
      <w:marBottom w:val="0"/>
      <w:divBdr>
        <w:top w:val="none" w:sz="0" w:space="0" w:color="auto"/>
        <w:left w:val="none" w:sz="0" w:space="0" w:color="auto"/>
        <w:bottom w:val="none" w:sz="0" w:space="0" w:color="auto"/>
        <w:right w:val="none" w:sz="0" w:space="0" w:color="auto"/>
      </w:divBdr>
    </w:div>
    <w:div w:id="1891071945">
      <w:bodyDiv w:val="1"/>
      <w:marLeft w:val="0"/>
      <w:marRight w:val="0"/>
      <w:marTop w:val="0"/>
      <w:marBottom w:val="0"/>
      <w:divBdr>
        <w:top w:val="none" w:sz="0" w:space="0" w:color="auto"/>
        <w:left w:val="none" w:sz="0" w:space="0" w:color="auto"/>
        <w:bottom w:val="none" w:sz="0" w:space="0" w:color="auto"/>
        <w:right w:val="none" w:sz="0" w:space="0" w:color="auto"/>
      </w:divBdr>
    </w:div>
    <w:div w:id="2023899184">
      <w:bodyDiv w:val="1"/>
      <w:marLeft w:val="0"/>
      <w:marRight w:val="0"/>
      <w:marTop w:val="0"/>
      <w:marBottom w:val="0"/>
      <w:divBdr>
        <w:top w:val="none" w:sz="0" w:space="0" w:color="auto"/>
        <w:left w:val="none" w:sz="0" w:space="0" w:color="auto"/>
        <w:bottom w:val="none" w:sz="0" w:space="0" w:color="auto"/>
        <w:right w:val="none" w:sz="0" w:space="0" w:color="auto"/>
      </w:divBdr>
    </w:div>
    <w:div w:id="2146003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iRzQnRyvtp8OOktPlm+BbwbUO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HIhMVVvWHFKM3h1d3JhSkR6TFpVLW13MWdqcDItQ1NYTUl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4</Pages>
  <Words>1087</Words>
  <Characters>5979</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Máryury Salazar Leyva</dc:creator>
  <cp:lastModifiedBy>JHOAN</cp:lastModifiedBy>
  <cp:revision>18</cp:revision>
  <dcterms:created xsi:type="dcterms:W3CDTF">2026-05-21T02:40:00Z</dcterms:created>
  <dcterms:modified xsi:type="dcterms:W3CDTF">2026-06-13T00:33:00Z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alizcano@udi.edu.co@www.mendeley.com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http://www.zotero.org/styles/iso690-author-date-es</vt:lpwstr>
  </property>
  <property fmtid="{D5CDD505-2E9C-101B-9397-08002B2CF9AE}" pid="20" name="Mendeley Recent Style Name 7_1">
    <vt:lpwstr>ISO-690 (author-date, Spanish)</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7th edition</vt:lpwstr>
  </property>
</Properties>
</file>