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D0927" w14:textId="72D0852E" w:rsidR="00AC5E6D" w:rsidRDefault="00AC5E6D" w:rsidP="00AC5E6D">
      <w:pPr>
        <w:pStyle w:val="Ttulo3"/>
        <w:ind w:firstLine="709"/>
      </w:pPr>
      <w:r>
        <w:t>Metodología</w:t>
      </w:r>
    </w:p>
    <w:p w14:paraId="7CE4FD39" w14:textId="58989A47" w:rsidR="00AC5E6D" w:rsidRDefault="00AC5E6D" w:rsidP="00AC5E6D">
      <w:pPr>
        <w:pStyle w:val="NormalWeb"/>
        <w:spacing w:before="0" w:beforeAutospacing="0" w:after="0" w:afterAutospacing="0"/>
        <w:ind w:firstLine="709"/>
      </w:pPr>
      <w:r>
        <w:t>La aplicación del modelo YELA se desarrolla mediante una metodología organizada en cinco fases:</w:t>
      </w:r>
    </w:p>
    <w:p w14:paraId="11CC485A" w14:textId="721DFE0F" w:rsidR="00AC5E6D" w:rsidRPr="00ED22CE" w:rsidRDefault="00AC5E6D" w:rsidP="00AC5E6D">
      <w:pPr>
        <w:pStyle w:val="NormalWeb"/>
        <w:spacing w:before="0" w:beforeAutospacing="0" w:after="0" w:afterAutospacing="0"/>
        <w:ind w:firstLine="0"/>
        <w:rPr>
          <w:b/>
          <w:bCs/>
        </w:rPr>
      </w:pPr>
      <w:r w:rsidRPr="00ED22CE">
        <w:rPr>
          <w:b/>
          <w:bCs/>
        </w:rPr>
        <w:t xml:space="preserve">Tabla </w:t>
      </w:r>
      <w:r w:rsidR="00C35538">
        <w:rPr>
          <w:b/>
          <w:bCs/>
        </w:rPr>
        <w:t>4</w:t>
      </w:r>
      <w:r w:rsidRPr="00ED22CE">
        <w:rPr>
          <w:b/>
          <w:bCs/>
        </w:rPr>
        <w:t>.</w:t>
      </w:r>
    </w:p>
    <w:p w14:paraId="71638403" w14:textId="34F96E02" w:rsidR="00AC5E6D" w:rsidRDefault="00304BC1" w:rsidP="00AC5E6D">
      <w:pPr>
        <w:ind w:firstLine="0"/>
      </w:pPr>
      <w:r>
        <w:rPr>
          <w:i/>
          <w:iCs/>
        </w:rPr>
        <w:t>Fases de Evaluación de modelo YELA</w:t>
      </w:r>
    </w:p>
    <w:tbl>
      <w:tblPr>
        <w:tblW w:w="9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6980"/>
      </w:tblGrid>
      <w:tr w:rsidR="00AC5E6D" w:rsidRPr="00AC5E6D" w14:paraId="1447109B" w14:textId="77777777" w:rsidTr="00AC5E6D">
        <w:trPr>
          <w:trHeight w:val="300"/>
        </w:trPr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hideMark/>
          </w:tcPr>
          <w:p w14:paraId="581D73C9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Fase</w:t>
            </w:r>
          </w:p>
        </w:tc>
        <w:tc>
          <w:tcPr>
            <w:tcW w:w="6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hideMark/>
          </w:tcPr>
          <w:p w14:paraId="7CEFBD88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Descripción</w:t>
            </w:r>
          </w:p>
        </w:tc>
      </w:tr>
      <w:tr w:rsidR="00AC5E6D" w:rsidRPr="00AC5E6D" w14:paraId="408DCAC2" w14:textId="77777777" w:rsidTr="00AC5E6D">
        <w:trPr>
          <w:trHeight w:val="880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14:paraId="0554CA14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Fase 1. Selección del RED</w:t>
            </w:r>
          </w:p>
        </w:tc>
        <w:tc>
          <w:tcPr>
            <w:tcW w:w="6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14:paraId="20D9047C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Se identifican los Recursos Educativos Digitales que serán evaluados, teniendo en cuenta su relación con el área de matemáticas y con los temas de monomios, polinomios y Regla de Ruffini.</w:t>
            </w:r>
          </w:p>
        </w:tc>
      </w:tr>
      <w:tr w:rsidR="00AC5E6D" w:rsidRPr="00AC5E6D" w14:paraId="715020BE" w14:textId="77777777" w:rsidTr="00AC5E6D">
        <w:trPr>
          <w:trHeight w:val="590"/>
        </w:trPr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hideMark/>
          </w:tcPr>
          <w:p w14:paraId="1AA859C8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Fase 2. Revisión inicial del recurso</w:t>
            </w:r>
          </w:p>
        </w:tc>
        <w:tc>
          <w:tcPr>
            <w:tcW w:w="6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hideMark/>
          </w:tcPr>
          <w:p w14:paraId="47891750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Se explora cada RED para reconocer su contenido, estructura, actividades, navegación, instrucciones y posibilidades de interacción.</w:t>
            </w:r>
          </w:p>
        </w:tc>
      </w:tr>
      <w:tr w:rsidR="00AC5E6D" w:rsidRPr="00AC5E6D" w14:paraId="35DECE8D" w14:textId="77777777" w:rsidTr="00AC5E6D">
        <w:trPr>
          <w:trHeight w:val="590"/>
        </w:trPr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14:paraId="2A04FA35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Fase 3. Aplicación del instrumento YELA</w:t>
            </w:r>
          </w:p>
        </w:tc>
        <w:tc>
          <w:tcPr>
            <w:tcW w:w="6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14:paraId="1BFF8D5C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Se valora cada recurso mediante los ocho criterios del modelo, asignando un puntaje de 1 a 5 según el nivel de cumplimiento observado.</w:t>
            </w:r>
          </w:p>
        </w:tc>
      </w:tr>
      <w:tr w:rsidR="00AC5E6D" w:rsidRPr="00AC5E6D" w14:paraId="53478BCD" w14:textId="77777777" w:rsidTr="00AC5E6D">
        <w:trPr>
          <w:trHeight w:val="590"/>
        </w:trPr>
        <w:tc>
          <w:tcPr>
            <w:tcW w:w="2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hideMark/>
          </w:tcPr>
          <w:p w14:paraId="3FA6BFAE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Fase 4. Análisis de resultados</w:t>
            </w:r>
          </w:p>
        </w:tc>
        <w:tc>
          <w:tcPr>
            <w:tcW w:w="6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hideMark/>
          </w:tcPr>
          <w:p w14:paraId="7B14427C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Se suman los puntajes obtenidos, se interpreta el nivel de calidad del RED y se identifican fortalezas y debilidades.</w:t>
            </w:r>
          </w:p>
        </w:tc>
      </w:tr>
      <w:tr w:rsidR="00AC5E6D" w:rsidRPr="00AC5E6D" w14:paraId="46CD086A" w14:textId="77777777" w:rsidTr="00AC5E6D">
        <w:trPr>
          <w:trHeight w:val="590"/>
        </w:trPr>
        <w:tc>
          <w:tcPr>
            <w:tcW w:w="2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14:paraId="7ACB21F1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Fase 5. Propuesta de mejora</w:t>
            </w:r>
          </w:p>
        </w:tc>
        <w:tc>
          <w:tcPr>
            <w:tcW w:w="6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14:paraId="5DE21F06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Se formulan recomendaciones pedagógicas, técnicas y comunicacionales para fortalecer el uso del recurso en la práctica educativa.</w:t>
            </w:r>
          </w:p>
        </w:tc>
      </w:tr>
    </w:tbl>
    <w:p w14:paraId="36D27BDF" w14:textId="77777777" w:rsidR="00C35538" w:rsidRDefault="00C35538" w:rsidP="00C35538">
      <w:pPr>
        <w:pStyle w:val="NormalWeb"/>
      </w:pPr>
      <w:r>
        <w:t>Esta metodología permite realizar una evaluación sistemática y comprensible, orientada no solo a calificar el recurso, sino también a reconocer oportunidades de mejora para su uso en el aula.</w:t>
      </w:r>
    </w:p>
    <w:sectPr w:rsidR="00C35538">
      <w:pgSz w:w="12240" w:h="15840"/>
      <w:pgMar w:top="1418" w:right="1418" w:bottom="1418" w:left="1418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BEC60" w14:textId="77777777" w:rsidR="0083496A" w:rsidRDefault="0083496A">
      <w:pPr>
        <w:spacing w:line="240" w:lineRule="auto"/>
      </w:pPr>
      <w:r>
        <w:separator/>
      </w:r>
    </w:p>
  </w:endnote>
  <w:endnote w:type="continuationSeparator" w:id="0">
    <w:p w14:paraId="3BA20855" w14:textId="77777777" w:rsidR="0083496A" w:rsidRDefault="008349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8171B" w14:textId="77777777" w:rsidR="0083496A" w:rsidRDefault="0083496A">
      <w:pPr>
        <w:spacing w:line="240" w:lineRule="auto"/>
      </w:pPr>
      <w:r>
        <w:separator/>
      </w:r>
    </w:p>
  </w:footnote>
  <w:footnote w:type="continuationSeparator" w:id="0">
    <w:p w14:paraId="4B4347F6" w14:textId="77777777" w:rsidR="0083496A" w:rsidRDefault="0083496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060FC"/>
    <w:multiLevelType w:val="multilevel"/>
    <w:tmpl w:val="E814F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5F1BF0"/>
    <w:multiLevelType w:val="multilevel"/>
    <w:tmpl w:val="0A04B5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14FFF"/>
    <w:multiLevelType w:val="hybridMultilevel"/>
    <w:tmpl w:val="3EAE201E"/>
    <w:lvl w:ilvl="0" w:tplc="240A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1C144F8"/>
    <w:multiLevelType w:val="multilevel"/>
    <w:tmpl w:val="2FF07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5F3046"/>
    <w:multiLevelType w:val="multilevel"/>
    <w:tmpl w:val="5F384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B1B1B3F"/>
    <w:multiLevelType w:val="multilevel"/>
    <w:tmpl w:val="1EE8F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Arial" w:hAnsi="Arial Narrow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8541829">
    <w:abstractNumId w:val="0"/>
  </w:num>
  <w:num w:numId="2" w16cid:durableId="689993382">
    <w:abstractNumId w:val="4"/>
  </w:num>
  <w:num w:numId="3" w16cid:durableId="1414203823">
    <w:abstractNumId w:val="2"/>
  </w:num>
  <w:num w:numId="4" w16cid:durableId="1025910488">
    <w:abstractNumId w:val="1"/>
  </w:num>
  <w:num w:numId="5" w16cid:durableId="721292508">
    <w:abstractNumId w:val="5"/>
  </w:num>
  <w:num w:numId="6" w16cid:durableId="5462613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C67"/>
    <w:rsid w:val="00001B28"/>
    <w:rsid w:val="00035FC5"/>
    <w:rsid w:val="00184158"/>
    <w:rsid w:val="001A02F1"/>
    <w:rsid w:val="001C5F73"/>
    <w:rsid w:val="001C6B47"/>
    <w:rsid w:val="00207068"/>
    <w:rsid w:val="00225543"/>
    <w:rsid w:val="002D0F41"/>
    <w:rsid w:val="002D7763"/>
    <w:rsid w:val="00304BC1"/>
    <w:rsid w:val="00335368"/>
    <w:rsid w:val="00354647"/>
    <w:rsid w:val="003A081E"/>
    <w:rsid w:val="003B0E76"/>
    <w:rsid w:val="003D514B"/>
    <w:rsid w:val="003D5BE4"/>
    <w:rsid w:val="00470B5C"/>
    <w:rsid w:val="00497C6F"/>
    <w:rsid w:val="004D3CBB"/>
    <w:rsid w:val="00550569"/>
    <w:rsid w:val="00567667"/>
    <w:rsid w:val="00584182"/>
    <w:rsid w:val="005C45E3"/>
    <w:rsid w:val="005E09D8"/>
    <w:rsid w:val="005E4C92"/>
    <w:rsid w:val="007018E5"/>
    <w:rsid w:val="00762EA3"/>
    <w:rsid w:val="007633F0"/>
    <w:rsid w:val="0076672F"/>
    <w:rsid w:val="00787BAA"/>
    <w:rsid w:val="007C113E"/>
    <w:rsid w:val="00800CCE"/>
    <w:rsid w:val="00822754"/>
    <w:rsid w:val="00822BE8"/>
    <w:rsid w:val="0083496A"/>
    <w:rsid w:val="008D7E95"/>
    <w:rsid w:val="008F7D6F"/>
    <w:rsid w:val="00903145"/>
    <w:rsid w:val="009326EC"/>
    <w:rsid w:val="00963485"/>
    <w:rsid w:val="009A095C"/>
    <w:rsid w:val="009C32F4"/>
    <w:rsid w:val="00A02050"/>
    <w:rsid w:val="00A04C2E"/>
    <w:rsid w:val="00AA1BCE"/>
    <w:rsid w:val="00AC5E6D"/>
    <w:rsid w:val="00B664BE"/>
    <w:rsid w:val="00C35538"/>
    <w:rsid w:val="00C61D51"/>
    <w:rsid w:val="00C80C67"/>
    <w:rsid w:val="00C93C03"/>
    <w:rsid w:val="00D30B6F"/>
    <w:rsid w:val="00D71149"/>
    <w:rsid w:val="00DB097D"/>
    <w:rsid w:val="00DC4E2A"/>
    <w:rsid w:val="00DF15AE"/>
    <w:rsid w:val="00E77162"/>
    <w:rsid w:val="00ED22CE"/>
    <w:rsid w:val="00F2171B"/>
    <w:rsid w:val="00F90482"/>
    <w:rsid w:val="00FB5BBE"/>
    <w:rsid w:val="00FC0183"/>
    <w:rsid w:val="00FC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904CF"/>
  <w15:docId w15:val="{AF33DB24-700B-4980-9C54-DF1CD69D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CO" w:eastAsia="es-ES" w:bidi="ar-SA"/>
      </w:rPr>
    </w:rPrDefault>
    <w:pPrDefault>
      <w:pPr>
        <w:widowControl w:val="0"/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968"/>
    <w:pPr>
      <w:contextualSpacing/>
    </w:pPr>
    <w:rPr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D44018"/>
    <w:pPr>
      <w:keepNext/>
      <w:ind w:firstLine="0"/>
      <w:jc w:val="center"/>
      <w:outlineLvl w:val="0"/>
    </w:pPr>
    <w:rPr>
      <w:rFonts w:eastAsia="Times New Roman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A2FA1"/>
    <w:pPr>
      <w:keepNext/>
      <w:keepLines/>
      <w:ind w:firstLine="0"/>
      <w:outlineLvl w:val="1"/>
    </w:pPr>
    <w:rPr>
      <w:rFonts w:eastAsia="Times New Roman"/>
      <w:b/>
      <w:bCs/>
      <w:cap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A2FA1"/>
    <w:pPr>
      <w:ind w:firstLine="0"/>
      <w:outlineLvl w:val="2"/>
    </w:pPr>
    <w:rPr>
      <w:rFonts w:eastAsia="Times New Roman"/>
      <w:b/>
      <w:bCs/>
      <w:i/>
      <w:szCs w:val="27"/>
      <w:lang w:eastAsia="es-CO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25CC"/>
    <w:pPr>
      <w:keepNext/>
      <w:keepLines/>
      <w:numPr>
        <w:ilvl w:val="3"/>
        <w:numId w:val="1"/>
      </w:numPr>
      <w:ind w:left="0" w:firstLine="720"/>
      <w:outlineLvl w:val="3"/>
    </w:pPr>
    <w:rPr>
      <w:rFonts w:eastAsiaTheme="majorEastAsia" w:cstheme="majorBidi"/>
      <w:b/>
      <w:bCs/>
      <w:iCs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25CC"/>
    <w:pPr>
      <w:keepNext/>
      <w:keepLines/>
      <w:numPr>
        <w:ilvl w:val="4"/>
        <w:numId w:val="1"/>
      </w:numPr>
      <w:ind w:left="0" w:firstLine="720"/>
      <w:outlineLvl w:val="4"/>
    </w:pPr>
    <w:rPr>
      <w:rFonts w:eastAsiaTheme="majorEastAsia" w:cstheme="majorBidi"/>
      <w:b/>
      <w:i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B3AF9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B3AF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B3AF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B3AF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941524"/>
    <w:pPr>
      <w:jc w:val="center"/>
    </w:pPr>
    <w:rPr>
      <w:rFonts w:eastAsiaTheme="majorEastAsia" w:cstheme="majorBidi"/>
      <w:b/>
      <w:spacing w:val="5"/>
      <w:kern w:val="28"/>
      <w:sz w:val="28"/>
      <w:szCs w:val="52"/>
    </w:rPr>
  </w:style>
  <w:style w:type="character" w:styleId="Hipervnculo">
    <w:name w:val="Hyperlink"/>
    <w:uiPriority w:val="99"/>
    <w:unhideWhenUsed/>
    <w:rsid w:val="00B20D6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20D61"/>
    <w:pPr>
      <w:ind w:left="720"/>
    </w:pPr>
  </w:style>
  <w:style w:type="character" w:customStyle="1" w:styleId="apple-converted-space">
    <w:name w:val="apple-converted-space"/>
    <w:basedOn w:val="Fuentedeprrafopredeter"/>
    <w:rsid w:val="00B20D61"/>
  </w:style>
  <w:style w:type="character" w:styleId="Refdecomentario">
    <w:name w:val="annotation reference"/>
    <w:uiPriority w:val="99"/>
    <w:semiHidden/>
    <w:unhideWhenUsed/>
    <w:rsid w:val="008025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02526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80252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02526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80252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25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0252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332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43327B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4332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43327B"/>
    <w:rPr>
      <w:sz w:val="22"/>
      <w:szCs w:val="22"/>
      <w:lang w:eastAsia="en-US"/>
    </w:rPr>
  </w:style>
  <w:style w:type="paragraph" w:styleId="Bibliografa">
    <w:name w:val="Bibliography"/>
    <w:basedOn w:val="Normal"/>
    <w:next w:val="Normal"/>
    <w:uiPriority w:val="37"/>
    <w:unhideWhenUsed/>
    <w:rsid w:val="001458E6"/>
  </w:style>
  <w:style w:type="character" w:styleId="Fuerte">
    <w:name w:val="Strong"/>
    <w:uiPriority w:val="22"/>
    <w:qFormat/>
    <w:rsid w:val="00D70A1F"/>
    <w:rPr>
      <w:b/>
      <w:bCs/>
    </w:rPr>
  </w:style>
  <w:style w:type="paragraph" w:styleId="NormalWeb">
    <w:name w:val="Normal (Web)"/>
    <w:basedOn w:val="Normal"/>
    <w:uiPriority w:val="99"/>
    <w:unhideWhenUsed/>
    <w:rsid w:val="00D70A1F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character" w:customStyle="1" w:styleId="Ttulo3Car">
    <w:name w:val="Título 3 Car"/>
    <w:link w:val="Ttulo3"/>
    <w:uiPriority w:val="9"/>
    <w:rsid w:val="00EA2FA1"/>
    <w:rPr>
      <w:rFonts w:ascii="Arial" w:eastAsia="Times New Roman" w:hAnsi="Arial"/>
      <w:b/>
      <w:bCs/>
      <w:i/>
      <w:sz w:val="22"/>
      <w:szCs w:val="27"/>
    </w:rPr>
  </w:style>
  <w:style w:type="paragraph" w:customStyle="1" w:styleId="estilo35">
    <w:name w:val="estilo35"/>
    <w:basedOn w:val="Normal"/>
    <w:rsid w:val="00096B12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672016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character" w:customStyle="1" w:styleId="SangradetextonormalCar">
    <w:name w:val="Sangría de texto normal Car"/>
    <w:link w:val="Sangradetextonormal"/>
    <w:uiPriority w:val="99"/>
    <w:semiHidden/>
    <w:rsid w:val="00672016"/>
    <w:rPr>
      <w:rFonts w:ascii="Times New Roman" w:eastAsia="Times New Roman" w:hAnsi="Times New Roman"/>
      <w:sz w:val="24"/>
      <w:szCs w:val="24"/>
    </w:rPr>
  </w:style>
  <w:style w:type="table" w:styleId="Tablaconcuadrcula">
    <w:name w:val="Table Grid"/>
    <w:basedOn w:val="Tablanormal"/>
    <w:uiPriority w:val="59"/>
    <w:rsid w:val="00887AB2"/>
    <w:rPr>
      <w:sz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uiPriority w:val="20"/>
    <w:qFormat/>
    <w:rsid w:val="00000F88"/>
    <w:rPr>
      <w:i/>
      <w:iCs/>
    </w:rPr>
  </w:style>
  <w:style w:type="character" w:customStyle="1" w:styleId="adtext">
    <w:name w:val="adtext"/>
    <w:rsid w:val="00000F88"/>
  </w:style>
  <w:style w:type="character" w:customStyle="1" w:styleId="Ttulo1Car">
    <w:name w:val="Título 1 Car"/>
    <w:link w:val="Ttulo1"/>
    <w:uiPriority w:val="9"/>
    <w:rsid w:val="00D44018"/>
    <w:rPr>
      <w:rFonts w:ascii="Arial" w:eastAsia="Times New Roman" w:hAnsi="Arial"/>
      <w:b/>
      <w:bCs/>
      <w:kern w:val="32"/>
      <w:sz w:val="2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A57E7F"/>
    <w:pPr>
      <w:keepLines/>
      <w:spacing w:before="480" w:line="276" w:lineRule="auto"/>
      <w:outlineLvl w:val="9"/>
    </w:pPr>
    <w:rPr>
      <w:color w:val="365F91"/>
      <w:kern w:val="0"/>
      <w:szCs w:val="28"/>
      <w:lang w:val="es-ES" w:eastAsia="es-ES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B1431E"/>
    <w:pPr>
      <w:tabs>
        <w:tab w:val="left" w:leader="dot" w:pos="1320"/>
        <w:tab w:val="right" w:leader="dot" w:pos="9628"/>
      </w:tabs>
      <w:ind w:left="1440" w:firstLine="0"/>
    </w:pPr>
  </w:style>
  <w:style w:type="paragraph" w:styleId="TDC2">
    <w:name w:val="toc 2"/>
    <w:basedOn w:val="Normal"/>
    <w:next w:val="Normal"/>
    <w:autoRedefine/>
    <w:uiPriority w:val="39"/>
    <w:unhideWhenUsed/>
    <w:qFormat/>
    <w:rsid w:val="00AA2618"/>
    <w:pPr>
      <w:tabs>
        <w:tab w:val="left" w:pos="1276"/>
        <w:tab w:val="right" w:leader="dot" w:pos="9673"/>
      </w:tabs>
      <w:ind w:left="720" w:firstLine="0"/>
    </w:pPr>
    <w:rPr>
      <w:rFonts w:eastAsia="Times New Roman"/>
      <w:noProof/>
      <w:lang w:val="es-ES" w:eastAsia="es-ES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B1431E"/>
    <w:pPr>
      <w:tabs>
        <w:tab w:val="right" w:leader="dot" w:pos="9350"/>
      </w:tabs>
      <w:ind w:firstLine="0"/>
    </w:pPr>
    <w:rPr>
      <w:rFonts w:eastAsia="Times New Roman"/>
      <w:lang w:val="es-ES" w:eastAsia="es-ES"/>
    </w:rPr>
  </w:style>
  <w:style w:type="character" w:customStyle="1" w:styleId="Ttulo2Car">
    <w:name w:val="Título 2 Car"/>
    <w:link w:val="Ttulo2"/>
    <w:uiPriority w:val="9"/>
    <w:rsid w:val="00EA2FA1"/>
    <w:rPr>
      <w:rFonts w:ascii="Arial" w:eastAsia="Times New Roman" w:hAnsi="Arial"/>
      <w:b/>
      <w:bCs/>
      <w:caps/>
      <w:sz w:val="22"/>
      <w:szCs w:val="2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941524"/>
    <w:rPr>
      <w:rFonts w:ascii="Arial" w:eastAsiaTheme="majorEastAsia" w:hAnsi="Arial" w:cstheme="majorBidi"/>
      <w:b/>
      <w:spacing w:val="5"/>
      <w:kern w:val="28"/>
      <w:sz w:val="28"/>
      <w:szCs w:val="52"/>
      <w:lang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5325CC"/>
    <w:rPr>
      <w:rFonts w:ascii="Times New Roman" w:eastAsiaTheme="majorEastAsia" w:hAnsi="Times New Roman" w:cstheme="majorBidi"/>
      <w:b/>
      <w:bCs/>
      <w:iCs/>
      <w:sz w:val="24"/>
      <w:szCs w:val="22"/>
      <w:lang w:eastAsia="en-US"/>
    </w:rPr>
  </w:style>
  <w:style w:type="character" w:customStyle="1" w:styleId="Ttulo5Car">
    <w:name w:val="Título 5 Car"/>
    <w:basedOn w:val="Fuentedeprrafopredeter"/>
    <w:link w:val="Ttulo5"/>
    <w:uiPriority w:val="9"/>
    <w:rsid w:val="005325CC"/>
    <w:rPr>
      <w:rFonts w:ascii="Times New Roman" w:eastAsiaTheme="majorEastAsia" w:hAnsi="Times New Roman" w:cstheme="majorBidi"/>
      <w:b/>
      <w:i/>
      <w:sz w:val="24"/>
      <w:szCs w:val="22"/>
      <w:lang w:eastAsia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B3AF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2"/>
      <w:lang w:eastAsia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B3AF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2"/>
      <w:lang w:eastAsia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B3AF9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B3AF9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Descripcin">
    <w:name w:val="caption"/>
    <w:basedOn w:val="Normal"/>
    <w:next w:val="Normal"/>
    <w:unhideWhenUsed/>
    <w:qFormat/>
    <w:rsid w:val="00750E8C"/>
    <w:pPr>
      <w:ind w:firstLine="0"/>
    </w:pPr>
    <w:rPr>
      <w:rFonts w:eastAsiaTheme="minorHAnsi" w:cstheme="minorBidi"/>
      <w:b/>
      <w:bCs/>
      <w:szCs w:val="18"/>
    </w:rPr>
  </w:style>
  <w:style w:type="paragraph" w:customStyle="1" w:styleId="FuenteTabla">
    <w:name w:val="FuenteTabla"/>
    <w:basedOn w:val="Normal"/>
    <w:next w:val="Normal"/>
    <w:qFormat/>
    <w:rsid w:val="00ED6A00"/>
    <w:pPr>
      <w:spacing w:line="240" w:lineRule="auto"/>
      <w:ind w:firstLine="0"/>
      <w:jc w:val="center"/>
    </w:pPr>
    <w:rPr>
      <w:rFonts w:eastAsiaTheme="minorHAnsi" w:cstheme="minorBidi"/>
      <w:sz w:val="18"/>
    </w:rPr>
  </w:style>
  <w:style w:type="paragraph" w:styleId="Tabladeilustraciones">
    <w:name w:val="table of figures"/>
    <w:basedOn w:val="Normal"/>
    <w:next w:val="Normal"/>
    <w:uiPriority w:val="99"/>
    <w:unhideWhenUsed/>
    <w:rsid w:val="007F7BB5"/>
    <w:pPr>
      <w:ind w:firstLine="0"/>
    </w:pPr>
  </w:style>
  <w:style w:type="character" w:styleId="Hipervnculovisitado">
    <w:name w:val="FollowedHyperlink"/>
    <w:basedOn w:val="Fuentedeprrafopredeter"/>
    <w:uiPriority w:val="99"/>
    <w:semiHidden/>
    <w:unhideWhenUsed/>
    <w:rsid w:val="00BD4DC0"/>
    <w:rPr>
      <w:color w:val="800080" w:themeColor="followed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B4397"/>
    <w:rPr>
      <w:color w:val="605E5C"/>
      <w:shd w:val="clear" w:color="auto" w:fill="E1DFDD"/>
    </w:rPr>
  </w:style>
  <w:style w:type="table" w:styleId="Tablanormal2">
    <w:name w:val="Plain Table 2"/>
    <w:basedOn w:val="Tablanormal"/>
    <w:uiPriority w:val="42"/>
    <w:rsid w:val="00ED6A0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Notadetabla">
    <w:name w:val="Nota de tabla"/>
    <w:basedOn w:val="Normal"/>
    <w:link w:val="NotadetablaCar"/>
    <w:qFormat/>
    <w:rsid w:val="00FB7E2D"/>
    <w:pPr>
      <w:spacing w:line="240" w:lineRule="auto"/>
      <w:ind w:left="720" w:firstLine="0"/>
    </w:pPr>
    <w:rPr>
      <w:iCs/>
      <w:sz w:val="20"/>
    </w:rPr>
  </w:style>
  <w:style w:type="character" w:customStyle="1" w:styleId="NotadetablaCar">
    <w:name w:val="Nota de tabla Car"/>
    <w:basedOn w:val="Fuentedeprrafopredeter"/>
    <w:link w:val="Notadetabla"/>
    <w:rsid w:val="00FB7E2D"/>
    <w:rPr>
      <w:rFonts w:ascii="Arial" w:hAnsi="Arial"/>
      <w:iCs/>
      <w:szCs w:val="22"/>
      <w:lang w:eastAsia="en-US"/>
    </w:rPr>
  </w:style>
  <w:style w:type="paragraph" w:customStyle="1" w:styleId="Default">
    <w:name w:val="Default"/>
    <w:rsid w:val="007A087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Referenciabibliogrfica">
    <w:name w:val="Referencia bibliográfica"/>
    <w:basedOn w:val="Normal"/>
    <w:link w:val="ReferenciabibliogrficaCar"/>
    <w:qFormat/>
    <w:rsid w:val="00BB1C43"/>
    <w:pPr>
      <w:ind w:left="720" w:hanging="720"/>
    </w:pPr>
    <w:rPr>
      <w:szCs w:val="24"/>
    </w:rPr>
  </w:style>
  <w:style w:type="character" w:customStyle="1" w:styleId="ReferenciabibliogrficaCar">
    <w:name w:val="Referencia bibliográfica Car"/>
    <w:basedOn w:val="Fuentedeprrafopredeter"/>
    <w:link w:val="Referenciabibliogrfica"/>
    <w:rsid w:val="00BB1C43"/>
    <w:rPr>
      <w:rFonts w:ascii="Arial" w:hAnsi="Arial" w:cs="Arial"/>
      <w:sz w:val="22"/>
      <w:szCs w:val="24"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cinsinresolver">
    <w:name w:val="Unresolved Mention"/>
    <w:basedOn w:val="Fuentedeprrafopredeter"/>
    <w:uiPriority w:val="99"/>
    <w:semiHidden/>
    <w:unhideWhenUsed/>
    <w:rsid w:val="005E4C92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9A095C"/>
    <w:pPr>
      <w:widowControl/>
      <w:ind w:firstLine="0"/>
    </w:pPr>
    <w:rPr>
      <w:rFonts w:ascii="Times New Roman" w:eastAsia="Calibri" w:hAnsi="Times New Roman" w:cs="Calibri"/>
      <w:color w:val="000000"/>
      <w:sz w:val="24"/>
      <w:lang w:eastAsia="es-CO"/>
    </w:rPr>
  </w:style>
  <w:style w:type="paragraph" w:customStyle="1" w:styleId="isselectedend">
    <w:name w:val="isselectedend"/>
    <w:basedOn w:val="Normal"/>
    <w:rsid w:val="00001B28"/>
    <w:pPr>
      <w:widowControl/>
      <w:spacing w:before="100" w:beforeAutospacing="1" w:after="100" w:afterAutospacing="1" w:line="240" w:lineRule="auto"/>
      <w:ind w:firstLine="0"/>
      <w:contextualSpacing w:val="0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1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iRzQnRyvtp8OOktPlm+BbwbUOQ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4AHIhMVVvWHFKM3h1d3JhSkR6TFpVLW13MWdqcDItQ1NYTU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</Pages>
  <Words>189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Máryury Salazar Leyva</dc:creator>
  <cp:lastModifiedBy>JHOAN</cp:lastModifiedBy>
  <cp:revision>21</cp:revision>
  <dcterms:created xsi:type="dcterms:W3CDTF">2026-05-21T02:40:00Z</dcterms:created>
  <dcterms:modified xsi:type="dcterms:W3CDTF">2026-06-13T00:43:00Z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alizcano@udi.edu.co@www.mendeley.com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(author-date)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http://www.zotero.org/styles/iso690-author-date-es</vt:lpwstr>
  </property>
  <property fmtid="{D5CDD505-2E9C-101B-9397-08002B2CF9AE}" pid="20" name="Mendeley Recent Style Name 7_1">
    <vt:lpwstr>ISO-690 (author-date, Spanish)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http://www.zotero.org/styles/modern-language-association</vt:lpwstr>
  </property>
  <property fmtid="{D5CDD505-2E9C-101B-9397-08002B2CF9AE}" pid="24" name="Mendeley Recent Style Name 9_1">
    <vt:lpwstr>Modern Language Association 7th edition</vt:lpwstr>
  </property>
</Properties>
</file>